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44" w:rsidRDefault="000B6008">
      <w:pPr>
        <w:jc w:val="center"/>
        <w:rPr>
          <w:rFonts w:ascii="黑体" w:eastAsia="黑体" w:hAnsi="黑体" w:cs="仿宋_GB2312"/>
          <w:b/>
          <w:sz w:val="36"/>
          <w:szCs w:val="36"/>
        </w:rPr>
      </w:pPr>
      <w:r>
        <w:rPr>
          <w:rFonts w:ascii="黑体" w:eastAsia="黑体" w:hAnsi="黑体" w:cs="仿宋_GB2312" w:hint="eastAsia"/>
          <w:b/>
          <w:sz w:val="36"/>
          <w:szCs w:val="36"/>
        </w:rPr>
        <w:t>南通中专ERP沙盘课赛一体化资源包</w:t>
      </w:r>
    </w:p>
    <w:p w:rsidR="00E62744" w:rsidRDefault="000B6008">
      <w:pPr>
        <w:jc w:val="center"/>
        <w:rPr>
          <w:rFonts w:ascii="黑体" w:eastAsia="黑体" w:hAnsi="黑体" w:cs="仿宋_GB2312"/>
          <w:b/>
          <w:sz w:val="36"/>
          <w:szCs w:val="36"/>
        </w:rPr>
      </w:pPr>
      <w:r>
        <w:rPr>
          <w:rFonts w:ascii="黑体" w:eastAsia="黑体" w:hAnsi="黑体" w:cs="仿宋_GB2312" w:hint="eastAsia"/>
          <w:b/>
          <w:sz w:val="36"/>
          <w:szCs w:val="36"/>
        </w:rPr>
        <w:t>竞争性磋商采购文件</w:t>
      </w:r>
    </w:p>
    <w:p w:rsidR="00E62744" w:rsidRDefault="00E62744">
      <w:pPr>
        <w:jc w:val="center"/>
        <w:rPr>
          <w:rFonts w:ascii="宋体" w:hAnsi="宋体"/>
          <w:b/>
          <w:w w:val="80"/>
          <w:sz w:val="32"/>
          <w:szCs w:val="30"/>
        </w:rPr>
      </w:pPr>
    </w:p>
    <w:p w:rsidR="00E62744" w:rsidRDefault="000B6008">
      <w:pPr>
        <w:spacing w:line="420" w:lineRule="exact"/>
        <w:ind w:firstLineChars="200" w:firstLine="482"/>
        <w:rPr>
          <w:rFonts w:ascii="宋体" w:hAnsi="宋体" w:cs="仿宋_GB2312"/>
          <w:b/>
          <w:bCs/>
          <w:sz w:val="24"/>
        </w:rPr>
      </w:pPr>
      <w:r>
        <w:rPr>
          <w:rFonts w:ascii="宋体" w:hAnsi="宋体" w:cs="仿宋_GB2312" w:hint="eastAsia"/>
          <w:b/>
          <w:bCs/>
          <w:sz w:val="24"/>
        </w:rPr>
        <w:t>一</w:t>
      </w:r>
      <w:r>
        <w:rPr>
          <w:rFonts w:ascii="宋体" w:hAnsi="宋体" w:cs="仿宋_GB2312"/>
          <w:b/>
          <w:bCs/>
          <w:sz w:val="24"/>
        </w:rPr>
        <w:t>、项目需求</w:t>
      </w:r>
      <w:bookmarkStart w:id="0" w:name="_GoBack"/>
      <w:bookmarkEnd w:id="0"/>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w:t>
      </w:r>
      <w:r>
        <w:rPr>
          <w:rFonts w:ascii="宋体" w:hAnsi="宋体" w:cs="仿宋_GB2312" w:hint="eastAsia"/>
          <w:bCs/>
          <w:sz w:val="24"/>
        </w:rPr>
        <w:t>产品标准方案</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1</w:t>
      </w:r>
      <w:r>
        <w:rPr>
          <w:rFonts w:ascii="宋体" w:hAnsi="宋体" w:cs="仿宋_GB2312" w:hint="eastAsia"/>
          <w:bCs/>
          <w:sz w:val="24"/>
        </w:rPr>
        <w:t>产品定义</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ERP沙盘课赛一体化解决方案包，围绕新创业者ERP沙盘课程的开课、考核到ERP沙盘大赛的选拔、训练设计了一套完整的流程。帮助老师实现上课、考试、选拔、训练整个流程的把握。帮助学生掌握ERP沙盘经营中的核心内容，让学生在竞争环境中体验模拟经营，通过沙盘经营了解企业经营本质，提升团队合作能力。帮助新手快速入门沙盘，完成沙盘课程到沙盘大赛的过渡训练。是一款适用于沙盘学习、选拔、训练的产品。</w:t>
      </w:r>
    </w:p>
    <w:p w:rsidR="00E62744" w:rsidRDefault="000B6008">
      <w:pPr>
        <w:spacing w:line="420" w:lineRule="exact"/>
        <w:ind w:firstLineChars="200" w:firstLine="480"/>
        <w:rPr>
          <w:rFonts w:ascii="宋体" w:hAnsi="宋体" w:cs="仿宋_GB2312"/>
          <w:bCs/>
          <w:sz w:val="24"/>
        </w:rPr>
      </w:pPr>
      <w:r>
        <w:rPr>
          <w:rFonts w:ascii="宋体" w:hAnsi="宋体" w:cs="仿宋_GB2312"/>
          <w:bCs/>
          <w:sz w:val="24"/>
        </w:rPr>
        <w:t>1.</w:t>
      </w:r>
      <w:r>
        <w:rPr>
          <w:rFonts w:ascii="宋体" w:hAnsi="宋体" w:cs="仿宋_GB2312" w:hint="eastAsia"/>
          <w:bCs/>
          <w:sz w:val="24"/>
        </w:rPr>
        <w:t>2人才培养目标</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根据不同岗位，设置不同类型的单项训练，让学生能够按照不同的岗位要求完成沙盘经营中不同岗位的工作。同时通过题目训练，熟悉掌握企业运营流程的思路和技巧，掌握灵活应对各类突发问题的能力。培养能建立合理的交流机制、拥有换位思考能力、精于沙盘技能的比赛选手。</w:t>
      </w:r>
    </w:p>
    <w:p w:rsidR="00E62744" w:rsidRDefault="000B6008">
      <w:pPr>
        <w:spacing w:line="420" w:lineRule="exact"/>
        <w:ind w:firstLineChars="200" w:firstLine="480"/>
        <w:rPr>
          <w:rFonts w:ascii="宋体" w:hAnsi="宋体" w:cs="仿宋_GB2312"/>
          <w:bCs/>
          <w:sz w:val="24"/>
        </w:rPr>
      </w:pPr>
      <w:r>
        <w:rPr>
          <w:rFonts w:ascii="宋体" w:hAnsi="宋体" w:cs="仿宋_GB2312"/>
          <w:bCs/>
          <w:sz w:val="24"/>
        </w:rPr>
        <w:t>1.</w:t>
      </w:r>
      <w:r>
        <w:rPr>
          <w:rFonts w:ascii="宋体" w:hAnsi="宋体" w:cs="仿宋_GB2312" w:hint="eastAsia"/>
          <w:bCs/>
          <w:sz w:val="24"/>
        </w:rPr>
        <w:t>3产品功能</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ERP沙盘课赛一体化解决方案包，主要分为两个部分：授课支持模块和竞赛训练模块</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.3.1</w:t>
      </w:r>
      <w:r>
        <w:rPr>
          <w:rFonts w:ascii="宋体" w:hAnsi="宋体" w:cs="仿宋_GB2312" w:hint="eastAsia"/>
          <w:bCs/>
          <w:sz w:val="24"/>
        </w:rPr>
        <w:t>授课支持模块：包括配套教学大纲、教学微课视频、教学ppt和任务书以及课程试题。主要帮助老师解决手工沙盘不可控，电子沙盘不形象难以教学这两大问题。</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.3.2</w:t>
      </w:r>
      <w:r>
        <w:rPr>
          <w:rFonts w:ascii="宋体" w:hAnsi="宋体" w:cs="仿宋_GB2312" w:hint="eastAsia"/>
          <w:bCs/>
          <w:sz w:val="24"/>
        </w:rPr>
        <w:t>具体功能包括：微课视频介绍规则、任务书自动发布、任务书结果自动核对、试卷管理以及课程试卷自动批改等功能。</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.3.3</w:t>
      </w:r>
      <w:r>
        <w:rPr>
          <w:rFonts w:ascii="宋体" w:hAnsi="宋体" w:cs="仿宋_GB2312" w:hint="eastAsia"/>
          <w:bCs/>
          <w:sz w:val="24"/>
        </w:rPr>
        <w:t>竞赛训练模块：竞赛训练模块主要分为基础运算题和能力推展题两大类型，支持自动甄别作答结果。</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其中基础运算题主要分为：间谍计算题、原料计算题、生产计算题、配置报表题，属于初级训练，主要训练学生的基础运算能力，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能力拓展题主要包含：财务计算题、交单推演题和选单计算题，主要侧重于学生运营思维的培养，现金流量表的理解和一些比赛技巧的介绍。</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.3.4</w:t>
      </w:r>
      <w:r>
        <w:rPr>
          <w:rFonts w:ascii="宋体" w:hAnsi="宋体" w:cs="仿宋_GB2312" w:hint="eastAsia"/>
          <w:bCs/>
          <w:sz w:val="24"/>
        </w:rPr>
        <w:t>具体功能包括：试题发布、自动批改、一键退回、流程监控、进度监控、答案查询等</w:t>
      </w:r>
    </w:p>
    <w:p w:rsidR="00E62744" w:rsidRDefault="000B6008">
      <w:pPr>
        <w:spacing w:line="420" w:lineRule="exact"/>
        <w:ind w:firstLineChars="200" w:firstLine="480"/>
        <w:rPr>
          <w:rFonts w:ascii="宋体" w:hAnsi="宋体" w:cs="仿宋_GB2312"/>
          <w:bCs/>
          <w:sz w:val="24"/>
        </w:rPr>
      </w:pPr>
      <w:r>
        <w:rPr>
          <w:rFonts w:ascii="宋体" w:hAnsi="宋体" w:cs="仿宋_GB2312"/>
          <w:bCs/>
          <w:sz w:val="24"/>
        </w:rPr>
        <w:t>1.</w:t>
      </w:r>
      <w:r>
        <w:rPr>
          <w:rFonts w:ascii="宋体" w:hAnsi="宋体" w:cs="仿宋_GB2312" w:hint="eastAsia"/>
          <w:bCs/>
          <w:sz w:val="24"/>
        </w:rPr>
        <w:t>4开发理念</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lastRenderedPageBreak/>
        <w:t>整个开发过程以平台支持知识竞赛为指导思想，同时满足日常学习、训练、备赛的需要。</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.4.1</w:t>
      </w:r>
      <w:r>
        <w:rPr>
          <w:rFonts w:ascii="宋体" w:hAnsi="宋体" w:cs="仿宋_GB2312" w:hint="eastAsia"/>
          <w:bCs/>
          <w:sz w:val="24"/>
        </w:rPr>
        <w:t>教师教学模块：主要从教师教学角度出发，完全分析教师教学的难点、痛点，重新设计教学流程帮助老师轻松的上好沙盘课。主要解决标准化规则讲解问题、标准化手工沙盘流程体验、电子沙盘自主运营竞赛以及实训课程理论测试。</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.4.2</w:t>
      </w:r>
      <w:r>
        <w:rPr>
          <w:rFonts w:ascii="宋体" w:hAnsi="宋体" w:cs="仿宋_GB2312" w:hint="eastAsia"/>
          <w:bCs/>
          <w:sz w:val="24"/>
        </w:rPr>
        <w:t>竞赛训练模块：主要从学生角度出发，帮助学生完成从沙盘课程到沙盘大赛的过渡期，主要针对沙盘计算的基本功进行针对性训练，改变了低效、费时的纯网赛训练模式。当学生水平提升到一定程度后，进入拓展题型的训练，帮助学生强化运营思维的培养，加深现金流量表的理解，将一些总结性的技巧性的内容，快速传授给学生。</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.5</w:t>
      </w:r>
      <w:r>
        <w:rPr>
          <w:rFonts w:ascii="宋体" w:hAnsi="宋体" w:cs="仿宋_GB2312" w:hint="eastAsia"/>
          <w:bCs/>
          <w:sz w:val="24"/>
        </w:rPr>
        <w:t>产品价值</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.5.1</w:t>
      </w:r>
      <w:r>
        <w:rPr>
          <w:rFonts w:ascii="宋体" w:hAnsi="宋体" w:cs="仿宋_GB2312" w:hint="eastAsia"/>
          <w:bCs/>
          <w:sz w:val="24"/>
        </w:rPr>
        <w:t>教师价值</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教学过程科学、有效、简便</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配套标准教学大纲，兼顾两种沙盘的教学优势，上课轻松简便，微课视频讲解规则，体验年度，报表自动核对，解决老师上课的两大痛点问题</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实训课程评价有据</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课程结束通过自主测试试卷，甄别学生对于沙盘规则、运营流程和沙盘概念的掌握情况，告别主观打分的时代，给学生一个客观的实训成绩，同时也帮助老师选拔竞赛预备队员。</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训练过程实时监控</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沙盘训练由于是通过网赛进行训练，所以存在很大的不可控性，老师无法知道学生每天网赛训练的效果。老师如果使用题库进行训练，训练模式中实时查看学生成绩及错误信息，可快速定位能力短板，进行针对性的讲解，大大提升训练效果。</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.5.2</w:t>
      </w:r>
      <w:r>
        <w:rPr>
          <w:rFonts w:ascii="宋体" w:hAnsi="宋体" w:cs="仿宋_GB2312" w:hint="eastAsia"/>
          <w:bCs/>
          <w:sz w:val="24"/>
        </w:rPr>
        <w:t>学生价值</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搭建高水平的训练比赛平台，提高学生能力。通过富有针对行的单项训练，完成学生从沙盘课程到沙盘大赛的过渡，改变低效、费时的纯网赛训练模式，让学生在掌握一定的技能后进行网赛，提升网赛效率。当进入瓶颈期后，使用进阶题库，帮助学生强化运营思维的培养，加深现金流量表的理解，将一些总结性的技巧性的内容，快速传授给学生。</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.6</w:t>
      </w:r>
      <w:r>
        <w:rPr>
          <w:rFonts w:ascii="宋体" w:hAnsi="宋体" w:cs="仿宋_GB2312" w:hint="eastAsia"/>
          <w:bCs/>
          <w:sz w:val="24"/>
        </w:rPr>
        <w:t>产品特色</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.6.1</w:t>
      </w:r>
      <w:r>
        <w:rPr>
          <w:rFonts w:ascii="宋体" w:hAnsi="宋体" w:cs="仿宋_GB2312" w:hint="eastAsia"/>
          <w:bCs/>
          <w:sz w:val="24"/>
        </w:rPr>
        <w:t>由简入繁，让学生能够快速入门沙盘、了解操作，可以通过训练快速帮助学生提升沙盘操作、运算、方案等能力，同时反馈学生训练进度和结果。</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.6.2</w:t>
      </w:r>
      <w:r>
        <w:rPr>
          <w:rFonts w:ascii="宋体" w:hAnsi="宋体" w:cs="仿宋_GB2312" w:hint="eastAsia"/>
          <w:bCs/>
          <w:sz w:val="24"/>
        </w:rPr>
        <w:t>有统一的选拔、训练内容和标准，帮助学校逐步建立起良好的沙盘生态体系。</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.6.3</w:t>
      </w:r>
      <w:r>
        <w:rPr>
          <w:rFonts w:ascii="宋体" w:hAnsi="宋体" w:cs="仿宋_GB2312" w:hint="eastAsia"/>
          <w:bCs/>
          <w:sz w:val="24"/>
        </w:rPr>
        <w:t>通过单项训练可以让学生熟练掌握自己岗位上的基本操作，通过综合训练可</w:t>
      </w:r>
      <w:r>
        <w:rPr>
          <w:rFonts w:ascii="宋体" w:hAnsi="宋体" w:cs="仿宋_GB2312" w:hint="eastAsia"/>
          <w:bCs/>
          <w:sz w:val="24"/>
        </w:rPr>
        <w:lastRenderedPageBreak/>
        <w:t>以让学生团队之间更好的做好磨合和配合。</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.6.4</w:t>
      </w:r>
      <w:r>
        <w:t xml:space="preserve"> </w:t>
      </w:r>
      <w:r>
        <w:rPr>
          <w:rFonts w:ascii="宋体" w:hAnsi="宋体" w:cs="仿宋_GB2312" w:hint="eastAsia"/>
          <w:bCs/>
          <w:sz w:val="24"/>
        </w:rPr>
        <w:t>通过题库资源包和课程资源包的训练，可以协助老师授课、训练等多个方面进行训练和提升。</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w:t>
      </w:r>
      <w:r>
        <w:rPr>
          <w:rFonts w:hint="eastAsia"/>
        </w:rPr>
        <w:t xml:space="preserve"> </w:t>
      </w:r>
      <w:r>
        <w:rPr>
          <w:rFonts w:ascii="宋体" w:hAnsi="宋体" w:cs="仿宋_GB2312" w:hint="eastAsia"/>
          <w:bCs/>
          <w:sz w:val="24"/>
        </w:rPr>
        <w:t>ERP课赛一体化资源包参数</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2.1系统技术参数</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采用B/S架构，基于Node.js语言开发，前端采用Bootstrap框架自适应不同分辨率设备，不需要安装任何插件支持IE9（及以上版本）、Safari、Chrome、Firefox、360极速等主流浏览器；提供精确的学习进度监控信息，支持断点续存，提升学习便利度和教学效果； 系统设计满足大规模用户使用，支持分布式部署、Web服务器集群。</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.2</w:t>
      </w:r>
      <w:r>
        <w:rPr>
          <w:rFonts w:ascii="宋体" w:hAnsi="宋体" w:cs="仿宋_GB2312" w:hint="eastAsia"/>
          <w:bCs/>
          <w:sz w:val="24"/>
        </w:rPr>
        <w:t>功能模块</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.2.1</w:t>
      </w:r>
      <w:r>
        <w:rPr>
          <w:rFonts w:ascii="宋体" w:hAnsi="宋体" w:cs="仿宋_GB2312" w:hint="eastAsia"/>
          <w:bCs/>
          <w:sz w:val="24"/>
        </w:rPr>
        <w:t>教师端功能</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常用功能：班级切换、学生导入、分阶段布置试题；</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课程功能：实验项目管理、拆分实验阶段、自定义阶段题目；</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其他功能：查看学生阶段成绩、查看学生表单答案、一键退回学生作业。</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.2.2</w:t>
      </w:r>
      <w:r>
        <w:rPr>
          <w:rFonts w:ascii="宋体" w:hAnsi="宋体" w:cs="仿宋_GB2312" w:hint="eastAsia"/>
          <w:bCs/>
          <w:sz w:val="24"/>
        </w:rPr>
        <w:t>学生端功能</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常用功能：课程切换、查看课程公告；</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在线实训：微课社区学习、沙盘题目实训；</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查看成绩：查看讨论成绩、查看作业成绩、查看测试成绩、查看实训成绩；</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其他功能：个人信息管理。</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.3</w:t>
      </w:r>
      <w:r>
        <w:rPr>
          <w:rFonts w:hint="eastAsia"/>
        </w:rPr>
        <w:t xml:space="preserve"> </w:t>
      </w:r>
      <w:r>
        <w:rPr>
          <w:rFonts w:ascii="宋体" w:hAnsi="宋体" w:cs="仿宋_GB2312" w:hint="eastAsia"/>
          <w:bCs/>
          <w:sz w:val="24"/>
        </w:rPr>
        <w:t>ERP沙盘拟经营技能大赛训练题库对应内容和要求</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.3.1</w:t>
      </w:r>
      <w:r>
        <w:rPr>
          <w:rFonts w:ascii="宋体" w:hAnsi="宋体" w:cs="仿宋_GB2312" w:hint="eastAsia"/>
          <w:bCs/>
          <w:sz w:val="24"/>
        </w:rPr>
        <w:t>将ERP沙盘中的各个知识点，按照单项进行拆分，分成9种题型的题目：原料计算题、报表计算题、间谍计算题、生产计算题、财务计算题、交单推演、市场选单、财务综合题和案例分析，总计不少于450题，其中：</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原料计算题不少于90题，要求题目包含生产线数据、生产计划、原料构成数据，锻炼学生原料计算能力。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报表计算题不少于90题，要求题目包含上年三表数据、现金流数据，锻炼学生三表计算能力。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间谍计算题不少于90题，要求题目包含真实沙盘间谍数据，锻炼学生间谍计算能力。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生产计算题不少于48题，要求题目包含生产线数据、订单数据、上年生产数据，锻炼学生生产计算能力。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▲财务计算题不少于48题，要求题目包含真实至少运营四年的完整预算表数据，能够在预设好的excel表格上直接填写推演，锻炼学生财务计算能力。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lastRenderedPageBreak/>
        <w:t>交单推演不少于48题，要求题目包含现金流数据、广告订单数据，能够在预设好的excel表格上直接填写推演，锻炼学生交单推演能力。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▲市场选单不少于48题，要求题目包含包含报表数据、广告订单数据，，能够在预设好的excel表格上直接填写推演，锻炼学生市场选单能力。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▲财务综合不少于48题，要求题目综合财务计算、生产计算、交单推演三种题型，能够在预设好的excel表格上直接填写推演，锻炼学生财务综合能力。</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▲案例分析不少于20套，要求每套案例分析都需包含规则分析、市场分析、间谍分析、方案分析、广告分析、复盘点评等内容。</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.3.2</w:t>
      </w:r>
      <w:r>
        <w:rPr>
          <w:rFonts w:ascii="宋体" w:hAnsi="宋体" w:cs="仿宋_GB2312" w:hint="eastAsia"/>
          <w:bCs/>
          <w:sz w:val="24"/>
        </w:rPr>
        <w:t>试题支持自动批改，学生完成提交后，按照评分点自动评分。</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.3.3</w:t>
      </w:r>
      <w:r>
        <w:rPr>
          <w:rFonts w:ascii="宋体" w:hAnsi="宋体" w:cs="仿宋_GB2312" w:hint="eastAsia"/>
          <w:bCs/>
          <w:sz w:val="24"/>
        </w:rPr>
        <w:t>提供在线excel工具表，帮助学生进行数据推演、反复计算直至解出最优解。</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.3.4</w:t>
      </w:r>
      <w:r>
        <w:rPr>
          <w:rFonts w:ascii="宋体" w:hAnsi="宋体" w:cs="仿宋_GB2312" w:hint="eastAsia"/>
          <w:bCs/>
          <w:sz w:val="24"/>
        </w:rPr>
        <w:t>每种题型均需要配套参考答案，供学生学习理解。</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2.4 ERP沙盘模拟经营课程资源</w:t>
      </w: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ERP沙盘模拟经营课程内容包括5个教学任务。课程资源内容呈现方式包括PPT课件、MG动画、PDF文档、WORD文档等，资源建设清单：</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377"/>
        <w:gridCol w:w="3283"/>
        <w:gridCol w:w="3741"/>
      </w:tblGrid>
      <w:tr w:rsidR="00E62744">
        <w:trPr>
          <w:jc w:val="center"/>
        </w:trPr>
        <w:tc>
          <w:tcPr>
            <w:tcW w:w="670" w:type="dxa"/>
            <w:tcBorders>
              <w:top w:val="single" w:sz="4" w:space="0" w:color="auto"/>
              <w:left w:val="single" w:sz="4" w:space="0" w:color="auto"/>
              <w:bottom w:val="single" w:sz="4" w:space="0" w:color="auto"/>
              <w:right w:val="single" w:sz="4" w:space="0" w:color="auto"/>
            </w:tcBorders>
            <w:vAlign w:val="center"/>
          </w:tcPr>
          <w:p w:rsidR="00E62744" w:rsidRDefault="000B6008">
            <w:pPr>
              <w:jc w:val="center"/>
            </w:pPr>
            <w:r>
              <w:rPr>
                <w:rFonts w:hint="eastAsia"/>
              </w:rPr>
              <w:t>序号</w:t>
            </w:r>
          </w:p>
        </w:tc>
        <w:tc>
          <w:tcPr>
            <w:tcW w:w="1377" w:type="dxa"/>
            <w:tcBorders>
              <w:top w:val="single" w:sz="4" w:space="0" w:color="auto"/>
              <w:left w:val="nil"/>
              <w:bottom w:val="single" w:sz="4" w:space="0" w:color="auto"/>
              <w:right w:val="single" w:sz="4" w:space="0" w:color="auto"/>
            </w:tcBorders>
            <w:vAlign w:val="center"/>
          </w:tcPr>
          <w:p w:rsidR="00E62744" w:rsidRDefault="000B6008">
            <w:pPr>
              <w:jc w:val="center"/>
            </w:pPr>
            <w:r>
              <w:rPr>
                <w:rFonts w:hint="eastAsia"/>
              </w:rPr>
              <w:t>教学任务</w:t>
            </w:r>
          </w:p>
        </w:tc>
        <w:tc>
          <w:tcPr>
            <w:tcW w:w="3283" w:type="dxa"/>
            <w:tcBorders>
              <w:top w:val="single" w:sz="4" w:space="0" w:color="auto"/>
              <w:left w:val="nil"/>
              <w:bottom w:val="single" w:sz="4" w:space="0" w:color="auto"/>
              <w:right w:val="single" w:sz="4" w:space="0" w:color="auto"/>
            </w:tcBorders>
            <w:vAlign w:val="center"/>
          </w:tcPr>
          <w:p w:rsidR="00E62744" w:rsidRDefault="000B6008">
            <w:r>
              <w:rPr>
                <w:rFonts w:hint="eastAsia"/>
              </w:rPr>
              <w:t>教学目标</w:t>
            </w:r>
          </w:p>
        </w:tc>
        <w:tc>
          <w:tcPr>
            <w:tcW w:w="3741" w:type="dxa"/>
            <w:tcBorders>
              <w:top w:val="single" w:sz="4" w:space="0" w:color="auto"/>
              <w:left w:val="nil"/>
              <w:bottom w:val="single" w:sz="4" w:space="0" w:color="auto"/>
              <w:right w:val="single" w:sz="4" w:space="0" w:color="auto"/>
            </w:tcBorders>
            <w:vAlign w:val="center"/>
          </w:tcPr>
          <w:p w:rsidR="00E62744" w:rsidRDefault="000B6008">
            <w:r>
              <w:rPr>
                <w:rFonts w:hint="eastAsia"/>
              </w:rPr>
              <w:t>资源建设内容</w:t>
            </w:r>
          </w:p>
        </w:tc>
      </w:tr>
      <w:tr w:rsidR="00E62744">
        <w:trPr>
          <w:jc w:val="center"/>
        </w:trPr>
        <w:tc>
          <w:tcPr>
            <w:tcW w:w="670" w:type="dxa"/>
            <w:tcBorders>
              <w:top w:val="single" w:sz="4" w:space="0" w:color="auto"/>
              <w:left w:val="single" w:sz="4" w:space="0" w:color="auto"/>
              <w:bottom w:val="single" w:sz="4" w:space="0" w:color="auto"/>
              <w:right w:val="single" w:sz="4" w:space="0" w:color="auto"/>
            </w:tcBorders>
            <w:vAlign w:val="center"/>
          </w:tcPr>
          <w:p w:rsidR="00E62744" w:rsidRDefault="000B6008">
            <w:pPr>
              <w:jc w:val="center"/>
            </w:pPr>
            <w:r>
              <w:rPr>
                <w:rFonts w:hint="eastAsia"/>
              </w:rPr>
              <w:t>1</w:t>
            </w:r>
          </w:p>
        </w:tc>
        <w:tc>
          <w:tcPr>
            <w:tcW w:w="1377" w:type="dxa"/>
            <w:tcBorders>
              <w:top w:val="single" w:sz="4" w:space="0" w:color="auto"/>
              <w:left w:val="nil"/>
              <w:bottom w:val="single" w:sz="4" w:space="0" w:color="auto"/>
              <w:right w:val="single" w:sz="4" w:space="0" w:color="auto"/>
            </w:tcBorders>
            <w:vAlign w:val="center"/>
          </w:tcPr>
          <w:p w:rsidR="00E62744" w:rsidRDefault="000B6008">
            <w:pPr>
              <w:jc w:val="center"/>
            </w:pPr>
            <w:r>
              <w:rPr>
                <w:rFonts w:hint="eastAsia"/>
              </w:rPr>
              <w:t>沙盘模拟经营认知</w:t>
            </w:r>
          </w:p>
        </w:tc>
        <w:tc>
          <w:tcPr>
            <w:tcW w:w="3283" w:type="dxa"/>
            <w:tcBorders>
              <w:top w:val="single" w:sz="4" w:space="0" w:color="auto"/>
              <w:left w:val="nil"/>
              <w:bottom w:val="single" w:sz="4" w:space="0" w:color="auto"/>
              <w:right w:val="single" w:sz="4" w:space="0" w:color="auto"/>
            </w:tcBorders>
            <w:vAlign w:val="center"/>
          </w:tcPr>
          <w:p w:rsidR="00E62744" w:rsidRDefault="000B6008">
            <w:r>
              <w:rPr>
                <w:rFonts w:hint="eastAsia"/>
              </w:rPr>
              <w:t>1.1</w:t>
            </w:r>
            <w:r>
              <w:rPr>
                <w:rFonts w:hint="eastAsia"/>
              </w:rPr>
              <w:t>沙盘的起源与演变</w:t>
            </w:r>
          </w:p>
          <w:p w:rsidR="00E62744" w:rsidRDefault="000B6008">
            <w:r>
              <w:rPr>
                <w:rFonts w:hint="eastAsia"/>
              </w:rPr>
              <w:t>1.2 ERP</w:t>
            </w:r>
            <w:r>
              <w:rPr>
                <w:rFonts w:hint="eastAsia"/>
              </w:rPr>
              <w:t>沙盘模拟企业经营实训课程介绍</w:t>
            </w:r>
          </w:p>
        </w:tc>
        <w:tc>
          <w:tcPr>
            <w:tcW w:w="3741" w:type="dxa"/>
            <w:tcBorders>
              <w:top w:val="single" w:sz="4" w:space="0" w:color="auto"/>
              <w:left w:val="nil"/>
              <w:bottom w:val="single" w:sz="4" w:space="0" w:color="auto"/>
              <w:right w:val="single" w:sz="4" w:space="0" w:color="auto"/>
            </w:tcBorders>
            <w:vAlign w:val="center"/>
          </w:tcPr>
          <w:p w:rsidR="00E62744" w:rsidRDefault="000B6008">
            <w:r>
              <w:rPr>
                <w:rFonts w:ascii="宋体" w:hAnsi="宋体" w:cs="仿宋_GB2312" w:hint="eastAsia"/>
                <w:bCs/>
                <w:sz w:val="24"/>
              </w:rPr>
              <w:t>▲</w:t>
            </w:r>
            <w:r>
              <w:rPr>
                <w:rFonts w:hint="eastAsia"/>
              </w:rPr>
              <w:t>1</w:t>
            </w:r>
            <w:r w:rsidR="009D3D97">
              <w:rPr>
                <w:rFonts w:hint="eastAsia"/>
              </w:rPr>
              <w:t>.</w:t>
            </w:r>
            <w:r>
              <w:rPr>
                <w:rFonts w:hint="eastAsia"/>
              </w:rPr>
              <w:t>PPT</w:t>
            </w:r>
            <w:r>
              <w:rPr>
                <w:rFonts w:hint="eastAsia"/>
              </w:rPr>
              <w:t>课件≥</w:t>
            </w:r>
            <w:r>
              <w:rPr>
                <w:rFonts w:hint="eastAsia"/>
              </w:rPr>
              <w:t>15</w:t>
            </w:r>
            <w:r>
              <w:rPr>
                <w:rFonts w:hint="eastAsia"/>
              </w:rPr>
              <w:t>页。</w:t>
            </w:r>
          </w:p>
          <w:p w:rsidR="00E62744" w:rsidRDefault="000B6008">
            <w:r>
              <w:rPr>
                <w:rFonts w:ascii="宋体" w:hAnsi="宋体" w:cs="仿宋_GB2312" w:hint="eastAsia"/>
                <w:bCs/>
                <w:sz w:val="24"/>
              </w:rPr>
              <w:t>▲</w:t>
            </w:r>
            <w:r>
              <w:rPr>
                <w:rFonts w:hint="eastAsia"/>
              </w:rPr>
              <w:t>2</w:t>
            </w:r>
            <w:r w:rsidR="009D3D97">
              <w:rPr>
                <w:rFonts w:hint="eastAsia"/>
              </w:rPr>
              <w:t>.</w:t>
            </w:r>
            <w:r>
              <w:rPr>
                <w:rFonts w:hint="eastAsia"/>
              </w:rPr>
              <w:t>配套题库≥</w:t>
            </w:r>
            <w:r>
              <w:rPr>
                <w:rFonts w:hint="eastAsia"/>
              </w:rPr>
              <w:t>200</w:t>
            </w:r>
            <w:r>
              <w:rPr>
                <w:rFonts w:hint="eastAsia"/>
              </w:rPr>
              <w:t>题。</w:t>
            </w:r>
          </w:p>
          <w:p w:rsidR="00E62744" w:rsidRDefault="000B6008">
            <w:r>
              <w:rPr>
                <w:rFonts w:ascii="宋体" w:hAnsi="宋体" w:cs="仿宋_GB2312" w:hint="eastAsia"/>
                <w:bCs/>
                <w:sz w:val="24"/>
              </w:rPr>
              <w:t>▲</w:t>
            </w:r>
            <w:r>
              <w:rPr>
                <w:rFonts w:hint="eastAsia"/>
              </w:rPr>
              <w:t>3</w:t>
            </w:r>
            <w:r w:rsidR="009D3D97">
              <w:rPr>
                <w:rFonts w:hint="eastAsia"/>
              </w:rPr>
              <w:t>.</w:t>
            </w:r>
            <w:r>
              <w:rPr>
                <w:rFonts w:hint="eastAsia"/>
              </w:rPr>
              <w:t>标准教案一份。</w:t>
            </w:r>
          </w:p>
        </w:tc>
      </w:tr>
      <w:tr w:rsidR="00E62744">
        <w:trPr>
          <w:trHeight w:val="839"/>
          <w:jc w:val="center"/>
        </w:trPr>
        <w:tc>
          <w:tcPr>
            <w:tcW w:w="670" w:type="dxa"/>
            <w:tcBorders>
              <w:top w:val="single" w:sz="4" w:space="0" w:color="auto"/>
              <w:left w:val="single" w:sz="4" w:space="0" w:color="auto"/>
              <w:bottom w:val="single" w:sz="4" w:space="0" w:color="auto"/>
              <w:right w:val="single" w:sz="4" w:space="0" w:color="auto"/>
            </w:tcBorders>
            <w:vAlign w:val="center"/>
          </w:tcPr>
          <w:p w:rsidR="00E62744" w:rsidRDefault="000B6008">
            <w:pPr>
              <w:jc w:val="center"/>
            </w:pPr>
            <w:r>
              <w:rPr>
                <w:rFonts w:hint="eastAsia"/>
              </w:rPr>
              <w:t>2</w:t>
            </w:r>
          </w:p>
        </w:tc>
        <w:tc>
          <w:tcPr>
            <w:tcW w:w="1377" w:type="dxa"/>
            <w:tcBorders>
              <w:top w:val="single" w:sz="4" w:space="0" w:color="auto"/>
              <w:left w:val="nil"/>
              <w:bottom w:val="single" w:sz="4" w:space="0" w:color="auto"/>
              <w:right w:val="single" w:sz="4" w:space="0" w:color="auto"/>
            </w:tcBorders>
            <w:vAlign w:val="center"/>
          </w:tcPr>
          <w:p w:rsidR="00E62744" w:rsidRDefault="000B6008">
            <w:pPr>
              <w:jc w:val="center"/>
            </w:pPr>
            <w:r>
              <w:rPr>
                <w:rFonts w:hint="eastAsia"/>
              </w:rPr>
              <w:t>模拟企业经营规则</w:t>
            </w:r>
          </w:p>
        </w:tc>
        <w:tc>
          <w:tcPr>
            <w:tcW w:w="3283" w:type="dxa"/>
            <w:tcBorders>
              <w:top w:val="single" w:sz="4" w:space="0" w:color="auto"/>
              <w:left w:val="nil"/>
              <w:bottom w:val="single" w:sz="4" w:space="0" w:color="auto"/>
              <w:right w:val="single" w:sz="4" w:space="0" w:color="auto"/>
            </w:tcBorders>
            <w:vAlign w:val="center"/>
          </w:tcPr>
          <w:p w:rsidR="00E62744" w:rsidRDefault="000B6008">
            <w:r>
              <w:rPr>
                <w:rFonts w:hint="eastAsia"/>
              </w:rPr>
              <w:t xml:space="preserve">2.1 </w:t>
            </w:r>
            <w:r>
              <w:rPr>
                <w:rFonts w:hint="eastAsia"/>
              </w:rPr>
              <w:t>企业经营的本质</w:t>
            </w:r>
          </w:p>
          <w:p w:rsidR="00E62744" w:rsidRDefault="000B6008">
            <w:r>
              <w:rPr>
                <w:rFonts w:hint="eastAsia"/>
              </w:rPr>
              <w:t xml:space="preserve">2.2 </w:t>
            </w:r>
            <w:r>
              <w:rPr>
                <w:rFonts w:hint="eastAsia"/>
              </w:rPr>
              <w:t>营销规则</w:t>
            </w:r>
          </w:p>
          <w:p w:rsidR="00E62744" w:rsidRDefault="000B6008">
            <w:r>
              <w:rPr>
                <w:rFonts w:hint="eastAsia"/>
              </w:rPr>
              <w:t xml:space="preserve">2.3 </w:t>
            </w:r>
            <w:r>
              <w:rPr>
                <w:rFonts w:hint="eastAsia"/>
              </w:rPr>
              <w:t>研发规则</w:t>
            </w:r>
          </w:p>
          <w:p w:rsidR="00E62744" w:rsidRDefault="000B6008">
            <w:r>
              <w:rPr>
                <w:rFonts w:hint="eastAsia"/>
              </w:rPr>
              <w:t xml:space="preserve">2.4 </w:t>
            </w:r>
            <w:r>
              <w:rPr>
                <w:rFonts w:hint="eastAsia"/>
              </w:rPr>
              <w:t>生产运营规则</w:t>
            </w:r>
          </w:p>
          <w:p w:rsidR="00E62744" w:rsidRDefault="000B6008">
            <w:r>
              <w:rPr>
                <w:rFonts w:hint="eastAsia"/>
              </w:rPr>
              <w:t>2.5</w:t>
            </w:r>
            <w:r>
              <w:rPr>
                <w:rFonts w:hint="eastAsia"/>
              </w:rPr>
              <w:t>原材料规则</w:t>
            </w:r>
          </w:p>
          <w:p w:rsidR="00E62744" w:rsidRDefault="000B6008">
            <w:r>
              <w:rPr>
                <w:rFonts w:hint="eastAsia"/>
              </w:rPr>
              <w:t>2.6</w:t>
            </w:r>
            <w:r>
              <w:rPr>
                <w:rFonts w:hint="eastAsia"/>
              </w:rPr>
              <w:t>财务规则</w:t>
            </w:r>
          </w:p>
        </w:tc>
        <w:tc>
          <w:tcPr>
            <w:tcW w:w="3741" w:type="dxa"/>
            <w:tcBorders>
              <w:top w:val="single" w:sz="4" w:space="0" w:color="auto"/>
              <w:left w:val="nil"/>
              <w:bottom w:val="single" w:sz="4" w:space="0" w:color="auto"/>
              <w:right w:val="single" w:sz="4" w:space="0" w:color="auto"/>
            </w:tcBorders>
            <w:vAlign w:val="center"/>
          </w:tcPr>
          <w:p w:rsidR="00E62744" w:rsidRDefault="000B6008">
            <w:r>
              <w:rPr>
                <w:rFonts w:ascii="宋体" w:hAnsi="宋体" w:cs="仿宋_GB2312" w:hint="eastAsia"/>
                <w:bCs/>
                <w:sz w:val="24"/>
              </w:rPr>
              <w:t>▲</w:t>
            </w:r>
            <w:r>
              <w:rPr>
                <w:rFonts w:hint="eastAsia"/>
              </w:rPr>
              <w:t>1</w:t>
            </w:r>
            <w:r w:rsidR="009D3D97">
              <w:rPr>
                <w:rFonts w:hint="eastAsia"/>
              </w:rPr>
              <w:t>.</w:t>
            </w:r>
            <w:r>
              <w:rPr>
                <w:rFonts w:hint="eastAsia"/>
              </w:rPr>
              <w:t>PPT</w:t>
            </w:r>
            <w:r>
              <w:rPr>
                <w:rFonts w:hint="eastAsia"/>
              </w:rPr>
              <w:t>课件≥</w:t>
            </w:r>
            <w:r>
              <w:rPr>
                <w:rFonts w:hint="eastAsia"/>
              </w:rPr>
              <w:t>25</w:t>
            </w:r>
            <w:r>
              <w:rPr>
                <w:rFonts w:hint="eastAsia"/>
              </w:rPr>
              <w:t>页。</w:t>
            </w:r>
          </w:p>
          <w:p w:rsidR="00E62744" w:rsidRDefault="000B6008">
            <w:r>
              <w:rPr>
                <w:rFonts w:ascii="宋体" w:hAnsi="宋体" w:cs="仿宋_GB2312" w:hint="eastAsia"/>
                <w:bCs/>
                <w:sz w:val="24"/>
              </w:rPr>
              <w:t>▲</w:t>
            </w:r>
            <w:r w:rsidR="009D3D97">
              <w:t>2.</w:t>
            </w:r>
            <w:r>
              <w:rPr>
                <w:rFonts w:hint="eastAsia"/>
              </w:rPr>
              <w:t>配套题库≥</w:t>
            </w:r>
            <w:r>
              <w:rPr>
                <w:rFonts w:hint="eastAsia"/>
              </w:rPr>
              <w:t>200</w:t>
            </w:r>
            <w:r>
              <w:rPr>
                <w:rFonts w:hint="eastAsia"/>
              </w:rPr>
              <w:t>题。</w:t>
            </w:r>
          </w:p>
          <w:p w:rsidR="00E62744" w:rsidRDefault="000B6008">
            <w:r>
              <w:rPr>
                <w:rFonts w:ascii="宋体" w:hAnsi="宋体" w:cs="仿宋_GB2312" w:hint="eastAsia"/>
                <w:bCs/>
                <w:sz w:val="24"/>
              </w:rPr>
              <w:t>▲</w:t>
            </w:r>
            <w:r>
              <w:rPr>
                <w:rFonts w:hint="eastAsia"/>
              </w:rPr>
              <w:t>3</w:t>
            </w:r>
            <w:r w:rsidR="009D3D97">
              <w:rPr>
                <w:rFonts w:hint="eastAsia"/>
              </w:rPr>
              <w:t>.</w:t>
            </w:r>
            <w:r>
              <w:rPr>
                <w:rFonts w:hint="eastAsia"/>
              </w:rPr>
              <w:t>标准教案一份。</w:t>
            </w:r>
          </w:p>
          <w:p w:rsidR="00E62744" w:rsidRDefault="000B6008">
            <w:r>
              <w:rPr>
                <w:rFonts w:ascii="宋体" w:hAnsi="宋体" w:cs="仿宋_GB2312" w:hint="eastAsia"/>
                <w:bCs/>
                <w:sz w:val="24"/>
              </w:rPr>
              <w:t>▲</w:t>
            </w:r>
            <w:r>
              <w:rPr>
                <w:rFonts w:hint="eastAsia"/>
              </w:rPr>
              <w:t>4</w:t>
            </w:r>
            <w:r w:rsidR="009D3D97">
              <w:rPr>
                <w:rFonts w:hint="eastAsia"/>
              </w:rPr>
              <w:t>.</w:t>
            </w:r>
            <w:r>
              <w:rPr>
                <w:rFonts w:hint="eastAsia"/>
              </w:rPr>
              <w:t>配套微课视频总时长≥</w:t>
            </w:r>
            <w:r>
              <w:rPr>
                <w:rFonts w:hint="eastAsia"/>
              </w:rPr>
              <w:t>30min</w:t>
            </w:r>
          </w:p>
        </w:tc>
      </w:tr>
      <w:tr w:rsidR="00E62744">
        <w:trPr>
          <w:jc w:val="center"/>
        </w:trPr>
        <w:tc>
          <w:tcPr>
            <w:tcW w:w="670" w:type="dxa"/>
            <w:tcBorders>
              <w:top w:val="single" w:sz="4" w:space="0" w:color="auto"/>
              <w:left w:val="single" w:sz="4" w:space="0" w:color="auto"/>
              <w:bottom w:val="single" w:sz="4" w:space="0" w:color="auto"/>
              <w:right w:val="single" w:sz="4" w:space="0" w:color="auto"/>
            </w:tcBorders>
            <w:vAlign w:val="center"/>
          </w:tcPr>
          <w:p w:rsidR="00E62744" w:rsidRDefault="000B6008">
            <w:pPr>
              <w:jc w:val="center"/>
            </w:pPr>
            <w:r>
              <w:rPr>
                <w:rFonts w:hint="eastAsia"/>
              </w:rPr>
              <w:t>3</w:t>
            </w:r>
          </w:p>
        </w:tc>
        <w:tc>
          <w:tcPr>
            <w:tcW w:w="1377" w:type="dxa"/>
            <w:tcBorders>
              <w:top w:val="single" w:sz="4" w:space="0" w:color="auto"/>
              <w:left w:val="nil"/>
              <w:bottom w:val="single" w:sz="4" w:space="0" w:color="auto"/>
              <w:right w:val="single" w:sz="4" w:space="0" w:color="auto"/>
            </w:tcBorders>
            <w:vAlign w:val="center"/>
          </w:tcPr>
          <w:p w:rsidR="00E62744" w:rsidRDefault="000B6008">
            <w:pPr>
              <w:jc w:val="center"/>
            </w:pPr>
            <w:r>
              <w:rPr>
                <w:rFonts w:hint="eastAsia"/>
              </w:rPr>
              <w:t>手工沙盘运营</w:t>
            </w:r>
          </w:p>
        </w:tc>
        <w:tc>
          <w:tcPr>
            <w:tcW w:w="3283" w:type="dxa"/>
            <w:tcBorders>
              <w:top w:val="single" w:sz="4" w:space="0" w:color="auto"/>
              <w:left w:val="nil"/>
              <w:bottom w:val="single" w:sz="4" w:space="0" w:color="auto"/>
              <w:right w:val="single" w:sz="4" w:space="0" w:color="auto"/>
            </w:tcBorders>
            <w:vAlign w:val="center"/>
          </w:tcPr>
          <w:p w:rsidR="00E62744" w:rsidRDefault="000B6008">
            <w:r>
              <w:rPr>
                <w:rFonts w:hint="eastAsia"/>
              </w:rPr>
              <w:t>3.1</w:t>
            </w:r>
            <w:r>
              <w:rPr>
                <w:rFonts w:hint="eastAsia"/>
              </w:rPr>
              <w:t>组建团队</w:t>
            </w:r>
          </w:p>
          <w:p w:rsidR="00E62744" w:rsidRDefault="000B6008">
            <w:r>
              <w:rPr>
                <w:rFonts w:hint="eastAsia"/>
              </w:rPr>
              <w:t>3.2</w:t>
            </w:r>
            <w:bookmarkStart w:id="1" w:name="OLE_LINK3"/>
            <w:r>
              <w:rPr>
                <w:rFonts w:hint="eastAsia"/>
              </w:rPr>
              <w:t>任务书：第一年</w:t>
            </w:r>
            <w:bookmarkEnd w:id="1"/>
          </w:p>
          <w:p w:rsidR="00E62744" w:rsidRDefault="000B6008">
            <w:r>
              <w:rPr>
                <w:rFonts w:hint="eastAsia"/>
              </w:rPr>
              <w:t>3.3</w:t>
            </w:r>
            <w:r>
              <w:rPr>
                <w:rFonts w:hint="eastAsia"/>
              </w:rPr>
              <w:t>任务书：第二年</w:t>
            </w:r>
          </w:p>
          <w:p w:rsidR="00E62744" w:rsidRDefault="000B6008">
            <w:r>
              <w:rPr>
                <w:rFonts w:hint="eastAsia"/>
              </w:rPr>
              <w:t>3.4</w:t>
            </w:r>
            <w:r>
              <w:rPr>
                <w:rFonts w:hint="eastAsia"/>
              </w:rPr>
              <w:t>任务书：第三年</w:t>
            </w:r>
          </w:p>
          <w:p w:rsidR="00E62744" w:rsidRDefault="000B6008">
            <w:r>
              <w:rPr>
                <w:rFonts w:hint="eastAsia"/>
              </w:rPr>
              <w:t>3.5</w:t>
            </w:r>
            <w:r>
              <w:rPr>
                <w:rFonts w:hint="eastAsia"/>
              </w:rPr>
              <w:t>任务书：第四年</w:t>
            </w:r>
          </w:p>
          <w:p w:rsidR="00E62744" w:rsidRDefault="000B6008">
            <w:r>
              <w:rPr>
                <w:rFonts w:hint="eastAsia"/>
              </w:rPr>
              <w:t>3.6</w:t>
            </w:r>
            <w:r>
              <w:rPr>
                <w:rFonts w:hint="eastAsia"/>
              </w:rPr>
              <w:t>手工沙盘总结</w:t>
            </w:r>
          </w:p>
        </w:tc>
        <w:tc>
          <w:tcPr>
            <w:tcW w:w="3741" w:type="dxa"/>
            <w:tcBorders>
              <w:top w:val="single" w:sz="4" w:space="0" w:color="auto"/>
              <w:left w:val="nil"/>
              <w:bottom w:val="single" w:sz="4" w:space="0" w:color="auto"/>
              <w:right w:val="single" w:sz="4" w:space="0" w:color="auto"/>
            </w:tcBorders>
            <w:vAlign w:val="center"/>
          </w:tcPr>
          <w:p w:rsidR="00E62744" w:rsidRDefault="000B6008">
            <w:r>
              <w:rPr>
                <w:rFonts w:ascii="宋体" w:hAnsi="宋体" w:cs="仿宋_GB2312" w:hint="eastAsia"/>
                <w:bCs/>
                <w:sz w:val="24"/>
              </w:rPr>
              <w:t>▲</w:t>
            </w:r>
            <w:r>
              <w:rPr>
                <w:rFonts w:hint="eastAsia"/>
              </w:rPr>
              <w:t>1</w:t>
            </w:r>
            <w:r w:rsidR="009D3D97">
              <w:rPr>
                <w:rFonts w:hint="eastAsia"/>
              </w:rPr>
              <w:t>.</w:t>
            </w:r>
            <w:r>
              <w:rPr>
                <w:rFonts w:hint="eastAsia"/>
              </w:rPr>
              <w:t>PPT</w:t>
            </w:r>
            <w:r>
              <w:rPr>
                <w:rFonts w:hint="eastAsia"/>
              </w:rPr>
              <w:t>课件≥</w:t>
            </w:r>
            <w:r>
              <w:rPr>
                <w:rFonts w:hint="eastAsia"/>
              </w:rPr>
              <w:t>50</w:t>
            </w:r>
            <w:r>
              <w:rPr>
                <w:rFonts w:hint="eastAsia"/>
              </w:rPr>
              <w:t>页。</w:t>
            </w:r>
          </w:p>
          <w:p w:rsidR="00E62744" w:rsidRDefault="000B6008">
            <w:r>
              <w:rPr>
                <w:rFonts w:ascii="宋体" w:hAnsi="宋体" w:cs="仿宋_GB2312" w:hint="eastAsia"/>
                <w:bCs/>
                <w:sz w:val="24"/>
              </w:rPr>
              <w:t>▲</w:t>
            </w:r>
            <w:r>
              <w:rPr>
                <w:rFonts w:hint="eastAsia"/>
              </w:rPr>
              <w:t>2</w:t>
            </w:r>
            <w:r w:rsidR="009D3D97">
              <w:rPr>
                <w:rFonts w:hint="eastAsia"/>
              </w:rPr>
              <w:t>.</w:t>
            </w:r>
            <w:r>
              <w:rPr>
                <w:rFonts w:hint="eastAsia"/>
              </w:rPr>
              <w:t>配套题库≥</w:t>
            </w:r>
            <w:r>
              <w:rPr>
                <w:rFonts w:hint="eastAsia"/>
              </w:rPr>
              <w:t>200</w:t>
            </w:r>
            <w:r>
              <w:rPr>
                <w:rFonts w:hint="eastAsia"/>
              </w:rPr>
              <w:t>题。</w:t>
            </w:r>
          </w:p>
          <w:p w:rsidR="00E62744" w:rsidRDefault="000B6008">
            <w:r>
              <w:rPr>
                <w:rFonts w:ascii="宋体" w:hAnsi="宋体" w:cs="仿宋_GB2312" w:hint="eastAsia"/>
                <w:bCs/>
                <w:sz w:val="24"/>
              </w:rPr>
              <w:t>▲</w:t>
            </w:r>
            <w:r>
              <w:rPr>
                <w:rFonts w:hint="eastAsia"/>
              </w:rPr>
              <w:t>3</w:t>
            </w:r>
            <w:r w:rsidR="009D3D97">
              <w:rPr>
                <w:rFonts w:hint="eastAsia"/>
              </w:rPr>
              <w:t>.</w:t>
            </w:r>
            <w:r>
              <w:rPr>
                <w:rFonts w:hint="eastAsia"/>
              </w:rPr>
              <w:t>标准教案一份。</w:t>
            </w:r>
          </w:p>
        </w:tc>
      </w:tr>
      <w:tr w:rsidR="00E62744">
        <w:trPr>
          <w:jc w:val="center"/>
        </w:trPr>
        <w:tc>
          <w:tcPr>
            <w:tcW w:w="670" w:type="dxa"/>
            <w:tcBorders>
              <w:top w:val="single" w:sz="4" w:space="0" w:color="auto"/>
              <w:left w:val="single" w:sz="4" w:space="0" w:color="auto"/>
              <w:bottom w:val="single" w:sz="4" w:space="0" w:color="auto"/>
              <w:right w:val="single" w:sz="4" w:space="0" w:color="auto"/>
            </w:tcBorders>
            <w:vAlign w:val="center"/>
          </w:tcPr>
          <w:p w:rsidR="00E62744" w:rsidRDefault="000B6008">
            <w:pPr>
              <w:jc w:val="center"/>
            </w:pPr>
            <w:r>
              <w:rPr>
                <w:rFonts w:hint="eastAsia"/>
              </w:rPr>
              <w:t>4</w:t>
            </w:r>
          </w:p>
        </w:tc>
        <w:tc>
          <w:tcPr>
            <w:tcW w:w="1377" w:type="dxa"/>
            <w:tcBorders>
              <w:top w:val="single" w:sz="4" w:space="0" w:color="auto"/>
              <w:left w:val="nil"/>
              <w:bottom w:val="single" w:sz="4" w:space="0" w:color="auto"/>
              <w:right w:val="single" w:sz="4" w:space="0" w:color="auto"/>
            </w:tcBorders>
            <w:vAlign w:val="center"/>
          </w:tcPr>
          <w:p w:rsidR="00E62744" w:rsidRDefault="000B6008">
            <w:pPr>
              <w:jc w:val="center"/>
            </w:pPr>
            <w:r>
              <w:rPr>
                <w:rFonts w:hint="eastAsia"/>
              </w:rPr>
              <w:t>电子沙盘运营</w:t>
            </w:r>
          </w:p>
        </w:tc>
        <w:tc>
          <w:tcPr>
            <w:tcW w:w="3283" w:type="dxa"/>
            <w:tcBorders>
              <w:top w:val="single" w:sz="4" w:space="0" w:color="auto"/>
              <w:left w:val="nil"/>
              <w:bottom w:val="single" w:sz="4" w:space="0" w:color="auto"/>
              <w:right w:val="single" w:sz="4" w:space="0" w:color="auto"/>
            </w:tcBorders>
            <w:vAlign w:val="center"/>
          </w:tcPr>
          <w:p w:rsidR="00E62744" w:rsidRDefault="000B6008">
            <w:r>
              <w:rPr>
                <w:rFonts w:hint="eastAsia"/>
              </w:rPr>
              <w:t>4.1</w:t>
            </w:r>
            <w:r>
              <w:rPr>
                <w:rFonts w:hint="eastAsia"/>
              </w:rPr>
              <w:t>认识电子沙盘系统</w:t>
            </w:r>
          </w:p>
          <w:p w:rsidR="00E62744" w:rsidRDefault="000B6008">
            <w:r>
              <w:rPr>
                <w:rFonts w:hint="eastAsia"/>
              </w:rPr>
              <w:t>4.2</w:t>
            </w:r>
            <w:r>
              <w:rPr>
                <w:rFonts w:hint="eastAsia"/>
              </w:rPr>
              <w:t>电子沙盘运营流程</w:t>
            </w:r>
          </w:p>
        </w:tc>
        <w:tc>
          <w:tcPr>
            <w:tcW w:w="3741" w:type="dxa"/>
            <w:tcBorders>
              <w:top w:val="single" w:sz="4" w:space="0" w:color="auto"/>
              <w:left w:val="nil"/>
              <w:bottom w:val="single" w:sz="4" w:space="0" w:color="auto"/>
              <w:right w:val="single" w:sz="4" w:space="0" w:color="auto"/>
            </w:tcBorders>
            <w:vAlign w:val="center"/>
          </w:tcPr>
          <w:p w:rsidR="00E62744" w:rsidRDefault="000B6008">
            <w:r>
              <w:rPr>
                <w:rFonts w:ascii="宋体" w:hAnsi="宋体" w:cs="仿宋_GB2312" w:hint="eastAsia"/>
                <w:bCs/>
                <w:sz w:val="24"/>
              </w:rPr>
              <w:t>▲</w:t>
            </w:r>
            <w:r>
              <w:rPr>
                <w:rFonts w:hint="eastAsia"/>
              </w:rPr>
              <w:t>1</w:t>
            </w:r>
            <w:r w:rsidR="009D3D97">
              <w:rPr>
                <w:rFonts w:hint="eastAsia"/>
              </w:rPr>
              <w:t>.</w:t>
            </w:r>
            <w:r>
              <w:rPr>
                <w:rFonts w:hint="eastAsia"/>
              </w:rPr>
              <w:t>PPT</w:t>
            </w:r>
            <w:r>
              <w:rPr>
                <w:rFonts w:hint="eastAsia"/>
              </w:rPr>
              <w:t>课件≥</w:t>
            </w:r>
            <w:r>
              <w:rPr>
                <w:rFonts w:hint="eastAsia"/>
              </w:rPr>
              <w:t>40</w:t>
            </w:r>
            <w:r>
              <w:rPr>
                <w:rFonts w:hint="eastAsia"/>
              </w:rPr>
              <w:t>页。</w:t>
            </w:r>
          </w:p>
          <w:p w:rsidR="00E62744" w:rsidRDefault="000B6008">
            <w:r>
              <w:rPr>
                <w:rFonts w:ascii="宋体" w:hAnsi="宋体" w:cs="仿宋_GB2312" w:hint="eastAsia"/>
                <w:bCs/>
                <w:sz w:val="24"/>
              </w:rPr>
              <w:t>▲</w:t>
            </w:r>
            <w:r>
              <w:rPr>
                <w:rFonts w:hint="eastAsia"/>
              </w:rPr>
              <w:t>2</w:t>
            </w:r>
            <w:r w:rsidR="009D3D97">
              <w:rPr>
                <w:rFonts w:hint="eastAsia"/>
              </w:rPr>
              <w:t>.</w:t>
            </w:r>
            <w:r>
              <w:rPr>
                <w:rFonts w:hint="eastAsia"/>
              </w:rPr>
              <w:t>配套题库≥</w:t>
            </w:r>
            <w:r>
              <w:rPr>
                <w:rFonts w:hint="eastAsia"/>
              </w:rPr>
              <w:t>200</w:t>
            </w:r>
            <w:r>
              <w:rPr>
                <w:rFonts w:hint="eastAsia"/>
              </w:rPr>
              <w:t>题。</w:t>
            </w:r>
          </w:p>
          <w:p w:rsidR="00E62744" w:rsidRDefault="000B6008">
            <w:r>
              <w:rPr>
                <w:rFonts w:ascii="宋体" w:hAnsi="宋体" w:cs="仿宋_GB2312" w:hint="eastAsia"/>
                <w:bCs/>
                <w:sz w:val="24"/>
              </w:rPr>
              <w:t>▲</w:t>
            </w:r>
            <w:r>
              <w:rPr>
                <w:rFonts w:hint="eastAsia"/>
              </w:rPr>
              <w:t>3</w:t>
            </w:r>
            <w:r w:rsidR="009D3D97">
              <w:rPr>
                <w:rFonts w:hint="eastAsia"/>
              </w:rPr>
              <w:t>.</w:t>
            </w:r>
            <w:r>
              <w:rPr>
                <w:rFonts w:hint="eastAsia"/>
              </w:rPr>
              <w:t>标准教案一份。</w:t>
            </w:r>
          </w:p>
        </w:tc>
      </w:tr>
      <w:tr w:rsidR="00E62744">
        <w:trPr>
          <w:jc w:val="center"/>
        </w:trPr>
        <w:tc>
          <w:tcPr>
            <w:tcW w:w="670" w:type="dxa"/>
            <w:tcBorders>
              <w:top w:val="single" w:sz="4" w:space="0" w:color="auto"/>
              <w:left w:val="single" w:sz="4" w:space="0" w:color="auto"/>
              <w:bottom w:val="single" w:sz="4" w:space="0" w:color="auto"/>
              <w:right w:val="single" w:sz="4" w:space="0" w:color="auto"/>
            </w:tcBorders>
            <w:vAlign w:val="center"/>
          </w:tcPr>
          <w:p w:rsidR="00E62744" w:rsidRDefault="000B6008">
            <w:pPr>
              <w:jc w:val="center"/>
            </w:pPr>
            <w:r>
              <w:rPr>
                <w:rFonts w:hint="eastAsia"/>
              </w:rPr>
              <w:t>5</w:t>
            </w:r>
          </w:p>
        </w:tc>
        <w:tc>
          <w:tcPr>
            <w:tcW w:w="1377" w:type="dxa"/>
            <w:tcBorders>
              <w:top w:val="single" w:sz="4" w:space="0" w:color="auto"/>
              <w:left w:val="nil"/>
              <w:bottom w:val="single" w:sz="4" w:space="0" w:color="auto"/>
              <w:right w:val="single" w:sz="4" w:space="0" w:color="auto"/>
            </w:tcBorders>
            <w:vAlign w:val="center"/>
          </w:tcPr>
          <w:p w:rsidR="00E62744" w:rsidRDefault="000B6008">
            <w:pPr>
              <w:jc w:val="center"/>
            </w:pPr>
            <w:r>
              <w:rPr>
                <w:rFonts w:hint="eastAsia"/>
              </w:rPr>
              <w:t>竞技训练</w:t>
            </w:r>
          </w:p>
        </w:tc>
        <w:tc>
          <w:tcPr>
            <w:tcW w:w="3283" w:type="dxa"/>
            <w:tcBorders>
              <w:top w:val="single" w:sz="4" w:space="0" w:color="auto"/>
              <w:left w:val="nil"/>
              <w:bottom w:val="single" w:sz="4" w:space="0" w:color="auto"/>
              <w:right w:val="single" w:sz="4" w:space="0" w:color="auto"/>
            </w:tcBorders>
            <w:vAlign w:val="center"/>
          </w:tcPr>
          <w:p w:rsidR="00E62744" w:rsidRDefault="000B6008">
            <w:r>
              <w:rPr>
                <w:rFonts w:hint="eastAsia"/>
              </w:rPr>
              <w:t>5.1</w:t>
            </w:r>
            <w:r>
              <w:rPr>
                <w:rFonts w:hint="eastAsia"/>
              </w:rPr>
              <w:t>模块化运营训练</w:t>
            </w:r>
          </w:p>
          <w:p w:rsidR="00E62744" w:rsidRDefault="000B6008">
            <w:r>
              <w:rPr>
                <w:rFonts w:hint="eastAsia"/>
              </w:rPr>
              <w:t>5.2</w:t>
            </w:r>
            <w:r>
              <w:rPr>
                <w:rFonts w:hint="eastAsia"/>
              </w:rPr>
              <w:t>竞赛规则与市场分析</w:t>
            </w:r>
          </w:p>
          <w:p w:rsidR="00E62744" w:rsidRDefault="000B6008">
            <w:r>
              <w:rPr>
                <w:rFonts w:hint="eastAsia"/>
              </w:rPr>
              <w:t>5.3</w:t>
            </w:r>
            <w:r>
              <w:rPr>
                <w:rFonts w:hint="eastAsia"/>
              </w:rPr>
              <w:t>竞赛技巧</w:t>
            </w:r>
          </w:p>
          <w:p w:rsidR="00E62744" w:rsidRDefault="000B6008">
            <w:r>
              <w:rPr>
                <w:rFonts w:hint="eastAsia"/>
              </w:rPr>
              <w:t>5.4</w:t>
            </w:r>
            <w:r>
              <w:rPr>
                <w:rFonts w:hint="eastAsia"/>
              </w:rPr>
              <w:t>比赛案例分析</w:t>
            </w:r>
          </w:p>
        </w:tc>
        <w:tc>
          <w:tcPr>
            <w:tcW w:w="3741" w:type="dxa"/>
            <w:tcBorders>
              <w:top w:val="single" w:sz="4" w:space="0" w:color="auto"/>
              <w:left w:val="nil"/>
              <w:bottom w:val="single" w:sz="4" w:space="0" w:color="auto"/>
              <w:right w:val="single" w:sz="4" w:space="0" w:color="auto"/>
            </w:tcBorders>
            <w:vAlign w:val="center"/>
          </w:tcPr>
          <w:p w:rsidR="00E62744" w:rsidRDefault="000B6008">
            <w:r>
              <w:rPr>
                <w:rFonts w:ascii="宋体" w:hAnsi="宋体" w:cs="仿宋_GB2312" w:hint="eastAsia"/>
                <w:bCs/>
                <w:sz w:val="24"/>
              </w:rPr>
              <w:t>▲</w:t>
            </w:r>
            <w:r>
              <w:rPr>
                <w:rFonts w:hint="eastAsia"/>
              </w:rPr>
              <w:t>1</w:t>
            </w:r>
            <w:r w:rsidR="009D3D97">
              <w:rPr>
                <w:rFonts w:hint="eastAsia"/>
              </w:rPr>
              <w:t>.</w:t>
            </w:r>
            <w:r>
              <w:rPr>
                <w:rFonts w:hint="eastAsia"/>
              </w:rPr>
              <w:t>PPT</w:t>
            </w:r>
            <w:r>
              <w:rPr>
                <w:rFonts w:hint="eastAsia"/>
              </w:rPr>
              <w:t>课件≥</w:t>
            </w:r>
            <w:r>
              <w:rPr>
                <w:rFonts w:hint="eastAsia"/>
              </w:rPr>
              <w:t>100</w:t>
            </w:r>
            <w:r>
              <w:rPr>
                <w:rFonts w:hint="eastAsia"/>
              </w:rPr>
              <w:t>页。</w:t>
            </w:r>
          </w:p>
          <w:p w:rsidR="00E62744" w:rsidRDefault="000B6008">
            <w:r>
              <w:rPr>
                <w:rFonts w:ascii="宋体" w:hAnsi="宋体" w:cs="仿宋_GB2312" w:hint="eastAsia"/>
                <w:bCs/>
                <w:sz w:val="24"/>
              </w:rPr>
              <w:t>▲</w:t>
            </w:r>
            <w:r>
              <w:rPr>
                <w:rFonts w:hint="eastAsia"/>
              </w:rPr>
              <w:t>2</w:t>
            </w:r>
            <w:r w:rsidR="009D3D97">
              <w:rPr>
                <w:rFonts w:hint="eastAsia"/>
              </w:rPr>
              <w:t>.</w:t>
            </w:r>
            <w:r>
              <w:rPr>
                <w:rFonts w:hint="eastAsia"/>
              </w:rPr>
              <w:t>配套题库≥</w:t>
            </w:r>
            <w:r>
              <w:rPr>
                <w:rFonts w:hint="eastAsia"/>
              </w:rPr>
              <w:t>200</w:t>
            </w:r>
            <w:r>
              <w:rPr>
                <w:rFonts w:hint="eastAsia"/>
              </w:rPr>
              <w:t>题。</w:t>
            </w:r>
          </w:p>
          <w:p w:rsidR="00E62744" w:rsidRDefault="000B6008">
            <w:r>
              <w:rPr>
                <w:rFonts w:ascii="宋体" w:hAnsi="宋体" w:cs="仿宋_GB2312" w:hint="eastAsia"/>
                <w:bCs/>
                <w:sz w:val="24"/>
              </w:rPr>
              <w:t>▲</w:t>
            </w:r>
            <w:r>
              <w:rPr>
                <w:rFonts w:hint="eastAsia"/>
              </w:rPr>
              <w:t>3</w:t>
            </w:r>
            <w:r w:rsidR="009D3D97">
              <w:rPr>
                <w:rFonts w:hint="eastAsia"/>
              </w:rPr>
              <w:t>.</w:t>
            </w:r>
            <w:r>
              <w:rPr>
                <w:rFonts w:hint="eastAsia"/>
              </w:rPr>
              <w:t>标准教案一份。</w:t>
            </w:r>
          </w:p>
        </w:tc>
      </w:tr>
    </w:tbl>
    <w:p w:rsidR="00E62744" w:rsidRDefault="00E62744">
      <w:pPr>
        <w:spacing w:line="420" w:lineRule="exact"/>
        <w:ind w:firstLineChars="200" w:firstLine="480"/>
        <w:rPr>
          <w:rFonts w:ascii="宋体" w:hAnsi="宋体" w:cs="仿宋_GB2312"/>
          <w:bCs/>
          <w:sz w:val="24"/>
        </w:rPr>
      </w:pPr>
    </w:p>
    <w:p w:rsidR="00E62744" w:rsidRDefault="000B6008">
      <w:pPr>
        <w:spacing w:line="420" w:lineRule="exact"/>
        <w:ind w:firstLineChars="200" w:firstLine="480"/>
        <w:rPr>
          <w:rFonts w:ascii="宋体" w:hAnsi="宋体" w:cs="仿宋_GB2312"/>
          <w:bCs/>
          <w:sz w:val="24"/>
        </w:rPr>
      </w:pPr>
      <w:r>
        <w:rPr>
          <w:rFonts w:ascii="宋体" w:hAnsi="宋体" w:cs="仿宋_GB2312" w:hint="eastAsia"/>
          <w:bCs/>
          <w:sz w:val="24"/>
        </w:rPr>
        <w:t>本项目整体质保期限为三年，质保时间从验收合格之日起开始计算。质保期内发生</w:t>
      </w:r>
      <w:r>
        <w:rPr>
          <w:rFonts w:ascii="宋体" w:hAnsi="宋体" w:cs="仿宋_GB2312" w:hint="eastAsia"/>
          <w:bCs/>
          <w:sz w:val="24"/>
        </w:rPr>
        <w:lastRenderedPageBreak/>
        <w:t>任何质量问题，投标商须提供原厂保修、售后维护和原厂相关系统软件的免费升级服务。</w:t>
      </w:r>
    </w:p>
    <w:p w:rsidR="00E62744" w:rsidRDefault="00E62744">
      <w:pPr>
        <w:spacing w:line="420" w:lineRule="exact"/>
        <w:rPr>
          <w:rFonts w:ascii="宋体" w:hAnsi="宋体" w:cs="仿宋_GB2312"/>
          <w:b/>
          <w:bCs/>
          <w:sz w:val="24"/>
        </w:rPr>
      </w:pPr>
    </w:p>
    <w:p w:rsidR="00E62744" w:rsidRDefault="000B6008">
      <w:pPr>
        <w:spacing w:line="420" w:lineRule="exact"/>
        <w:ind w:firstLineChars="200" w:firstLine="482"/>
        <w:rPr>
          <w:rFonts w:ascii="宋体" w:hAnsi="宋体" w:cs="仿宋_GB2312"/>
          <w:b/>
          <w:bCs/>
          <w:sz w:val="24"/>
        </w:rPr>
      </w:pPr>
      <w:r>
        <w:rPr>
          <w:rFonts w:ascii="宋体" w:hAnsi="宋体" w:cs="仿宋_GB2312" w:hint="eastAsia"/>
          <w:b/>
          <w:bCs/>
          <w:sz w:val="24"/>
        </w:rPr>
        <w:t>二、项目控制价及保证金</w:t>
      </w:r>
    </w:p>
    <w:p w:rsidR="00E62744" w:rsidRDefault="000B6008">
      <w:pPr>
        <w:spacing w:line="420" w:lineRule="exact"/>
        <w:ind w:firstLineChars="200" w:firstLine="480"/>
        <w:rPr>
          <w:rFonts w:ascii="宋体" w:hAnsi="宋体" w:cs="仿宋_GB2312"/>
          <w:sz w:val="24"/>
        </w:rPr>
      </w:pPr>
      <w:r>
        <w:rPr>
          <w:rFonts w:ascii="宋体" w:hAnsi="宋体" w:cs="仿宋_GB2312" w:hint="eastAsia"/>
          <w:sz w:val="24"/>
        </w:rPr>
        <w:t>项目控制价：</w:t>
      </w:r>
      <w:r>
        <w:rPr>
          <w:rFonts w:ascii="宋体" w:hAnsi="宋体" w:cs="仿宋_GB2312"/>
          <w:sz w:val="24"/>
        </w:rPr>
        <w:t>68765</w:t>
      </w:r>
      <w:r>
        <w:rPr>
          <w:rFonts w:ascii="宋体" w:hAnsi="宋体" w:cs="仿宋_GB2312" w:hint="eastAsia"/>
          <w:sz w:val="24"/>
        </w:rPr>
        <w:t>元。供应商在递交磋商文件时须缴纳磋商保证金</w:t>
      </w:r>
      <w:r>
        <w:rPr>
          <w:rFonts w:ascii="宋体" w:hAnsi="宋体" w:cs="仿宋_GB2312"/>
          <w:sz w:val="24"/>
        </w:rPr>
        <w:t>2000</w:t>
      </w:r>
      <w:r>
        <w:rPr>
          <w:rFonts w:ascii="宋体" w:hAnsi="宋体" w:cs="仿宋_GB2312" w:hint="eastAsia"/>
          <w:sz w:val="24"/>
        </w:rPr>
        <w:t>元（现金，密封包装）。</w:t>
      </w:r>
    </w:p>
    <w:p w:rsidR="00E62744" w:rsidRDefault="000B6008">
      <w:pPr>
        <w:spacing w:line="420" w:lineRule="exact"/>
        <w:ind w:firstLineChars="200" w:firstLine="482"/>
        <w:rPr>
          <w:rFonts w:ascii="宋体" w:hAnsi="宋体" w:cs="仿宋_GB2312"/>
          <w:b/>
          <w:bCs/>
          <w:sz w:val="24"/>
        </w:rPr>
      </w:pPr>
      <w:r>
        <w:rPr>
          <w:rFonts w:ascii="宋体" w:hAnsi="宋体" w:cs="仿宋_GB2312" w:hint="eastAsia"/>
          <w:b/>
          <w:bCs/>
          <w:sz w:val="24"/>
        </w:rPr>
        <w:t>三、磋商文件组成</w:t>
      </w:r>
    </w:p>
    <w:p w:rsidR="00E62744" w:rsidRDefault="000B6008">
      <w:pPr>
        <w:spacing w:line="420" w:lineRule="exact"/>
        <w:ind w:firstLineChars="150" w:firstLine="360"/>
        <w:rPr>
          <w:rFonts w:ascii="宋体" w:hAnsi="宋体" w:cs="仿宋_GB2312"/>
          <w:sz w:val="24"/>
        </w:rPr>
      </w:pPr>
      <w:r>
        <w:rPr>
          <w:rFonts w:ascii="宋体" w:hAnsi="宋体" w:cs="仿宋_GB2312" w:hint="eastAsia"/>
          <w:sz w:val="24"/>
        </w:rPr>
        <w:t>（一）资质证明材料</w:t>
      </w:r>
      <w:r>
        <w:rPr>
          <w:rFonts w:ascii="宋体" w:hAnsi="宋体" w:cs="仿宋_GB2312" w:hint="eastAsia"/>
          <w:b/>
          <w:sz w:val="24"/>
        </w:rPr>
        <w:t>（【提醒】“资质证明材料”须装订成册，单独密封并加盖骑缝章！）</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1.经年检的法人营业执照副本及税务登记证复印件或三证合一的营业执照副本复印件（加盖公章）。</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2.财务状况报告或报表，依法缴纳税收和社会保障资金的相关资料。</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3.具备履行合同所必需的设备和专业技术能力的证明材料。</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（1）提供开户银行在开标日前三个月内开具的资信证明。</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（2）软件著作权（复印件，盖红章）。</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4.参加政府采购活动前三年内，在经营活动中没有重大违法记录的书面申明。</w:t>
      </w:r>
    </w:p>
    <w:p w:rsidR="00E62744" w:rsidRPr="00676223" w:rsidRDefault="000B6008">
      <w:pPr>
        <w:spacing w:line="420" w:lineRule="exact"/>
        <w:ind w:firstLineChars="250" w:firstLine="600"/>
        <w:rPr>
          <w:rFonts w:ascii="宋体" w:hAnsi="宋体"/>
          <w:sz w:val="24"/>
        </w:rPr>
      </w:pPr>
      <w:r w:rsidRPr="00676223">
        <w:rPr>
          <w:rFonts w:ascii="宋体" w:hAnsi="宋体" w:hint="eastAsia"/>
          <w:sz w:val="24"/>
        </w:rPr>
        <w:t>5.本项目不接受联合体参与磋商。</w:t>
      </w:r>
    </w:p>
    <w:p w:rsidR="00E62744" w:rsidRDefault="000B6008">
      <w:pPr>
        <w:spacing w:line="420" w:lineRule="exact"/>
        <w:ind w:firstLineChars="250" w:firstLine="600"/>
        <w:rPr>
          <w:rFonts w:ascii="宋体" w:hAnsi="宋体"/>
          <w:sz w:val="24"/>
        </w:rPr>
      </w:pPr>
      <w:r w:rsidRPr="00676223">
        <w:rPr>
          <w:rFonts w:ascii="宋体" w:hAnsi="宋体" w:hint="eastAsia"/>
          <w:sz w:val="24"/>
        </w:rPr>
        <w:t>6.不接受单位负责人为同一人或者存在控股、管理关系的不同单位同时参与本项目。</w:t>
      </w:r>
    </w:p>
    <w:p w:rsidR="00E62744" w:rsidRDefault="000B6008">
      <w:pPr>
        <w:pStyle w:val="ad"/>
        <w:spacing w:before="0" w:beforeAutospacing="0" w:after="0" w:afterAutospacing="0" w:line="420" w:lineRule="exact"/>
        <w:ind w:firstLineChars="150" w:firstLine="360"/>
        <w:jc w:val="both"/>
        <w:rPr>
          <w:rFonts w:cs="仿宋_GB2312"/>
        </w:rPr>
      </w:pPr>
      <w:r>
        <w:rPr>
          <w:rFonts w:cs="仿宋_GB2312" w:hint="eastAsia"/>
        </w:rPr>
        <w:t>（二）报价单</w:t>
      </w:r>
      <w:r>
        <w:rPr>
          <w:rFonts w:cs="仿宋_GB2312" w:hint="eastAsia"/>
          <w:b/>
          <w:bCs/>
        </w:rPr>
        <w:t>（【提醒】“报价单”须单独密封并加盖骑缝章！）</w:t>
      </w:r>
    </w:p>
    <w:p w:rsidR="00E62744" w:rsidRDefault="000B6008">
      <w:pPr>
        <w:pStyle w:val="ad"/>
        <w:spacing w:before="0" w:beforeAutospacing="0" w:after="0" w:afterAutospacing="0" w:line="420" w:lineRule="exact"/>
        <w:ind w:firstLineChars="200" w:firstLine="480"/>
        <w:jc w:val="both"/>
        <w:rPr>
          <w:rFonts w:cs="仿宋_GB2312"/>
        </w:rPr>
      </w:pPr>
      <w:r>
        <w:rPr>
          <w:rFonts w:cs="仿宋_GB2312" w:hint="eastAsia"/>
        </w:rPr>
        <w:t>填写《南通中专ERP沙盘课赛一体化资源包报价单》并加盖公章。报价应包括完成本项目的所有费用 ，并据此报价（开票价）。</w:t>
      </w:r>
    </w:p>
    <w:p w:rsidR="00E62744" w:rsidRDefault="000B6008">
      <w:pPr>
        <w:pStyle w:val="ad"/>
        <w:spacing w:before="0" w:beforeAutospacing="0" w:after="0" w:afterAutospacing="0" w:line="420" w:lineRule="exact"/>
        <w:ind w:firstLineChars="200" w:firstLine="480"/>
        <w:jc w:val="both"/>
        <w:rPr>
          <w:rFonts w:cs="仿宋_GB2312"/>
        </w:rPr>
      </w:pPr>
      <w:r>
        <w:rPr>
          <w:rFonts w:cs="仿宋_GB2312" w:hint="eastAsia"/>
        </w:rPr>
        <w:t>（三）商务技术响应文件（</w:t>
      </w:r>
      <w:r>
        <w:rPr>
          <w:rFonts w:cs="仿宋_GB2312" w:hint="eastAsia"/>
          <w:b/>
          <w:bCs/>
        </w:rPr>
        <w:t>【提醒】“商务技术响应文件”</w:t>
      </w:r>
      <w:r>
        <w:rPr>
          <w:rFonts w:cs="仿宋_GB2312" w:hint="eastAsia"/>
          <w:b/>
        </w:rPr>
        <w:t>不能出现报价，单独密封并牢固装订</w:t>
      </w:r>
      <w:r>
        <w:rPr>
          <w:rFonts w:cs="仿宋_GB2312" w:hint="eastAsia"/>
        </w:rPr>
        <w:t>）</w:t>
      </w:r>
    </w:p>
    <w:p w:rsidR="00E62744" w:rsidRDefault="000B6008">
      <w:pPr>
        <w:pStyle w:val="ad"/>
        <w:spacing w:before="0" w:beforeAutospacing="0" w:after="0" w:afterAutospacing="0" w:line="420" w:lineRule="exact"/>
        <w:ind w:firstLineChars="200" w:firstLine="480"/>
        <w:jc w:val="both"/>
        <w:rPr>
          <w:rFonts w:cs="仿宋_GB2312"/>
        </w:rPr>
      </w:pPr>
      <w:r>
        <w:rPr>
          <w:rFonts w:cs="仿宋_GB2312"/>
        </w:rPr>
        <w:t>1.</w:t>
      </w:r>
      <w:r>
        <w:rPr>
          <w:rFonts w:cs="仿宋_GB2312" w:hint="eastAsia"/>
        </w:rPr>
        <w:t>供应商须对照商务技术评分要求（</w:t>
      </w:r>
      <w:r>
        <w:rPr>
          <w:rFonts w:cs="仿宋_GB2312" w:hint="eastAsia"/>
          <w:b/>
        </w:rPr>
        <w:t>见“四、评审标准”</w:t>
      </w:r>
      <w:r>
        <w:rPr>
          <w:rFonts w:cs="仿宋_GB2312" w:hint="eastAsia"/>
        </w:rPr>
        <w:t>），编制商务技术响应文件。</w:t>
      </w:r>
    </w:p>
    <w:p w:rsidR="00E62744" w:rsidRDefault="000B6008">
      <w:pPr>
        <w:pStyle w:val="ad"/>
        <w:spacing w:before="0" w:beforeAutospacing="0" w:after="0" w:afterAutospacing="0" w:line="420" w:lineRule="exact"/>
        <w:ind w:firstLineChars="200" w:firstLine="480"/>
        <w:rPr>
          <w:rFonts w:cs="仿宋_GB2312"/>
        </w:rPr>
      </w:pPr>
      <w:r>
        <w:rPr>
          <w:rFonts w:cs="仿宋_GB2312"/>
        </w:rPr>
        <w:t>2</w:t>
      </w:r>
      <w:r>
        <w:rPr>
          <w:rFonts w:cs="仿宋_GB2312" w:hint="eastAsia"/>
        </w:rPr>
        <w:t>.响应文件均需用A4纸打印并装订成册，不允许使用活页夹、拉杆夹、文件夹、塑料方便式书脊（插入式或穿孔式）装订，签字使用不褪色的蓝、黑墨水笔书写，字迹应清晰易于辨认，如因响应文件字迹潦草或表达不清所引起的后果由供应商负责。供应商应在响应文件封面的清楚地注明“正本”或“副本”。正本和副本如有不一致之处，以正本为准。</w:t>
      </w:r>
    </w:p>
    <w:p w:rsidR="00E62744" w:rsidRDefault="000B6008">
      <w:pPr>
        <w:pStyle w:val="ad"/>
        <w:spacing w:before="0" w:beforeAutospacing="0" w:after="0" w:afterAutospacing="0" w:line="420" w:lineRule="exact"/>
        <w:ind w:firstLineChars="200" w:firstLine="480"/>
        <w:rPr>
          <w:rFonts w:cs="仿宋_GB2312"/>
        </w:rPr>
      </w:pPr>
      <w:r>
        <w:rPr>
          <w:rFonts w:cs="仿宋_GB2312"/>
        </w:rPr>
        <w:t>3</w:t>
      </w:r>
      <w:r>
        <w:rPr>
          <w:rFonts w:cs="仿宋_GB2312" w:hint="eastAsia"/>
        </w:rPr>
        <w:t>．必须加盖骑缝章或每页盖章，响应文件的报价表部分必须盖章。</w:t>
      </w:r>
    </w:p>
    <w:p w:rsidR="00E62744" w:rsidRDefault="000B6008">
      <w:pPr>
        <w:pStyle w:val="ad"/>
        <w:spacing w:before="0" w:beforeAutospacing="0" w:after="0" w:afterAutospacing="0" w:line="420" w:lineRule="exact"/>
        <w:ind w:firstLineChars="200" w:firstLine="480"/>
        <w:rPr>
          <w:rFonts w:cs="仿宋_GB2312"/>
        </w:rPr>
      </w:pPr>
      <w:r>
        <w:rPr>
          <w:rFonts w:cs="仿宋_GB2312"/>
        </w:rPr>
        <w:t>4</w:t>
      </w:r>
      <w:r>
        <w:rPr>
          <w:rFonts w:cs="仿宋_GB2312" w:hint="eastAsia"/>
        </w:rPr>
        <w:t>．如有修改、行间内插字和增删，修改处应由供应商加盖供应商的印章。</w:t>
      </w:r>
    </w:p>
    <w:p w:rsidR="00E62744" w:rsidRDefault="000B6008">
      <w:pPr>
        <w:pStyle w:val="ad"/>
        <w:spacing w:before="0" w:beforeAutospacing="0" w:after="0" w:afterAutospacing="0" w:line="420" w:lineRule="exact"/>
        <w:ind w:firstLineChars="200" w:firstLine="480"/>
        <w:jc w:val="both"/>
        <w:rPr>
          <w:rFonts w:cs="仿宋_GB2312"/>
        </w:rPr>
      </w:pPr>
      <w:r>
        <w:rPr>
          <w:rFonts w:cs="仿宋_GB2312"/>
        </w:rPr>
        <w:t>5</w:t>
      </w:r>
      <w:r>
        <w:rPr>
          <w:rFonts w:cs="仿宋_GB2312" w:hint="eastAsia"/>
        </w:rPr>
        <w:t>. 所有响应文件必须提供正本一份，副本两份。</w:t>
      </w:r>
    </w:p>
    <w:p w:rsidR="00E62744" w:rsidRDefault="000B6008">
      <w:pPr>
        <w:pStyle w:val="ad"/>
        <w:spacing w:before="0" w:beforeAutospacing="0" w:after="0" w:afterAutospacing="0" w:line="420" w:lineRule="exact"/>
        <w:ind w:firstLineChars="200" w:firstLine="482"/>
        <w:jc w:val="both"/>
        <w:rPr>
          <w:rFonts w:cs="仿宋_GB2312"/>
          <w:b/>
        </w:rPr>
      </w:pPr>
      <w:r>
        <w:rPr>
          <w:rFonts w:cs="仿宋_GB2312" w:hint="eastAsia"/>
          <w:b/>
        </w:rPr>
        <w:lastRenderedPageBreak/>
        <w:t>四、评审标准</w:t>
      </w:r>
    </w:p>
    <w:p w:rsidR="00E62744" w:rsidRDefault="000B6008" w:rsidP="00676223">
      <w:pPr>
        <w:pStyle w:val="ad"/>
        <w:spacing w:before="0" w:beforeAutospacing="0" w:after="0" w:afterAutospacing="0" w:line="420" w:lineRule="exact"/>
        <w:ind w:firstLineChars="200" w:firstLine="480"/>
        <w:jc w:val="both"/>
        <w:rPr>
          <w:rFonts w:cs="仿宋_GB2312"/>
        </w:rPr>
      </w:pPr>
      <w:r>
        <w:rPr>
          <w:rFonts w:cs="仿宋_GB2312" w:hint="eastAsia"/>
        </w:rPr>
        <w:t>磋商小组由5人组成，供应商得分为磋商小组成员的平均分。</w:t>
      </w:r>
      <w:r w:rsidR="00676223">
        <w:rPr>
          <w:rFonts w:cs="仿宋_GB2312" w:hint="eastAsia"/>
        </w:rPr>
        <w:t>项目评审分商务技术和磋商报价</w:t>
      </w:r>
      <w:r>
        <w:rPr>
          <w:rFonts w:cs="仿宋_GB2312" w:hint="eastAsia"/>
        </w:rPr>
        <w:t>，</w:t>
      </w:r>
      <w:r w:rsidR="00676223">
        <w:rPr>
          <w:rFonts w:cs="仿宋_GB2312" w:hint="eastAsia"/>
        </w:rPr>
        <w:t>其中商务技术为7</w:t>
      </w:r>
      <w:r w:rsidR="00676223">
        <w:rPr>
          <w:rFonts w:cs="仿宋_GB2312"/>
        </w:rPr>
        <w:t>0</w:t>
      </w:r>
      <w:r w:rsidR="00676223">
        <w:rPr>
          <w:rFonts w:cs="仿宋_GB2312" w:hint="eastAsia"/>
        </w:rPr>
        <w:t>分，磋商报价为3</w:t>
      </w:r>
      <w:r w:rsidR="00676223">
        <w:rPr>
          <w:rFonts w:cs="仿宋_GB2312"/>
        </w:rPr>
        <w:t>0</w:t>
      </w:r>
      <w:r w:rsidR="00676223">
        <w:rPr>
          <w:rFonts w:cs="仿宋_GB2312" w:hint="eastAsia"/>
        </w:rPr>
        <w:t>分，</w:t>
      </w:r>
      <w:r>
        <w:rPr>
          <w:rFonts w:cs="仿宋_GB2312" w:hint="eastAsia"/>
        </w:rPr>
        <w:t>总分值为100分。</w:t>
      </w:r>
    </w:p>
    <w:p w:rsidR="00E62744" w:rsidRDefault="00676223">
      <w:pPr>
        <w:pStyle w:val="ad"/>
        <w:spacing w:before="0" w:beforeAutospacing="0" w:after="0" w:afterAutospacing="0" w:line="420" w:lineRule="exact"/>
        <w:ind w:firstLineChars="200" w:firstLine="480"/>
        <w:jc w:val="both"/>
        <w:rPr>
          <w:rFonts w:cs="仿宋_GB2312"/>
        </w:rPr>
      </w:pPr>
      <w:r>
        <w:rPr>
          <w:rFonts w:cs="仿宋_GB2312" w:hint="eastAsia"/>
        </w:rPr>
        <w:t>（一）</w:t>
      </w:r>
      <w:r w:rsidR="000B6008">
        <w:rPr>
          <w:rFonts w:cs="仿宋_GB2312" w:hint="eastAsia"/>
        </w:rPr>
        <w:t>商务技术分</w:t>
      </w:r>
      <w:r w:rsidR="000B6008">
        <w:rPr>
          <w:rFonts w:cs="仿宋_GB2312"/>
        </w:rPr>
        <w:t>70</w:t>
      </w:r>
      <w:r w:rsidR="000B6008">
        <w:rPr>
          <w:rFonts w:cs="仿宋_GB2312" w:hint="eastAsia"/>
        </w:rPr>
        <w:t>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9"/>
      </w:tblGrid>
      <w:tr w:rsidR="00E62744">
        <w:trPr>
          <w:trHeight w:val="611"/>
        </w:trPr>
        <w:tc>
          <w:tcPr>
            <w:tcW w:w="2093" w:type="dxa"/>
            <w:vAlign w:val="center"/>
          </w:tcPr>
          <w:p w:rsidR="00E62744" w:rsidRDefault="000B6008">
            <w:pPr>
              <w:jc w:val="center"/>
              <w:rPr>
                <w:rFonts w:ascii="宋体" w:hAnsi="宋体"/>
                <w:b/>
                <w:bCs/>
                <w:szCs w:val="21"/>
              </w:rPr>
            </w:pPr>
            <w:r>
              <w:rPr>
                <w:rFonts w:ascii="宋体" w:hAnsi="宋体" w:hint="eastAsia"/>
                <w:b/>
                <w:bCs/>
                <w:szCs w:val="21"/>
              </w:rPr>
              <w:t>评分项目</w:t>
            </w:r>
          </w:p>
        </w:tc>
        <w:tc>
          <w:tcPr>
            <w:tcW w:w="7229" w:type="dxa"/>
            <w:vAlign w:val="center"/>
          </w:tcPr>
          <w:p w:rsidR="00E62744" w:rsidRDefault="000B6008">
            <w:pPr>
              <w:jc w:val="center"/>
              <w:rPr>
                <w:rFonts w:ascii="宋体" w:hAnsi="宋体"/>
                <w:b/>
                <w:bCs/>
                <w:szCs w:val="21"/>
              </w:rPr>
            </w:pPr>
            <w:r>
              <w:rPr>
                <w:rFonts w:ascii="宋体" w:hAnsi="宋体" w:hint="eastAsia"/>
                <w:b/>
                <w:bCs/>
                <w:szCs w:val="21"/>
              </w:rPr>
              <w:t>评分标准</w:t>
            </w:r>
          </w:p>
        </w:tc>
      </w:tr>
      <w:tr w:rsidR="00E62744" w:rsidTr="00676223">
        <w:trPr>
          <w:trHeight w:val="1233"/>
        </w:trPr>
        <w:tc>
          <w:tcPr>
            <w:tcW w:w="2093" w:type="dxa"/>
            <w:vAlign w:val="center"/>
          </w:tcPr>
          <w:p w:rsidR="00E62744" w:rsidRDefault="000B6008">
            <w:pPr>
              <w:rPr>
                <w:rFonts w:ascii="宋体" w:hAnsi="宋体" w:cs="宋体"/>
                <w:bCs/>
                <w:szCs w:val="21"/>
              </w:rPr>
            </w:pPr>
            <w:r>
              <w:rPr>
                <w:rFonts w:ascii="宋体" w:hAnsi="宋体" w:cs="宋体" w:hint="eastAsia"/>
                <w:bCs/>
                <w:szCs w:val="21"/>
              </w:rPr>
              <w:t>一、类似业绩</w:t>
            </w:r>
          </w:p>
          <w:p w:rsidR="00E62744" w:rsidRDefault="000B6008">
            <w:pPr>
              <w:rPr>
                <w:rFonts w:ascii="宋体" w:hAnsi="宋体" w:cs="宋体"/>
                <w:bCs/>
                <w:szCs w:val="21"/>
              </w:rPr>
            </w:pPr>
            <w:r>
              <w:rPr>
                <w:rFonts w:ascii="宋体" w:hAnsi="宋体" w:cs="宋体" w:hint="eastAsia"/>
                <w:bCs/>
                <w:szCs w:val="21"/>
              </w:rPr>
              <w:t>（10分）</w:t>
            </w:r>
          </w:p>
        </w:tc>
        <w:tc>
          <w:tcPr>
            <w:tcW w:w="7229" w:type="dxa"/>
            <w:vAlign w:val="center"/>
          </w:tcPr>
          <w:p w:rsidR="00E62744" w:rsidRDefault="000B6008" w:rsidP="00676223">
            <w:pPr>
              <w:spacing w:line="320" w:lineRule="exact"/>
              <w:ind w:firstLineChars="200" w:firstLine="420"/>
              <w:rPr>
                <w:rFonts w:ascii="宋体" w:hAnsi="宋体" w:cs="宋体"/>
                <w:szCs w:val="21"/>
                <w:highlight w:val="yellow"/>
              </w:rPr>
            </w:pPr>
            <w:r>
              <w:rPr>
                <w:rFonts w:ascii="宋体" w:hAnsi="宋体" w:cs="宋体" w:hint="eastAsia"/>
                <w:szCs w:val="21"/>
              </w:rPr>
              <w:t>供应商自20</w:t>
            </w:r>
            <w:r>
              <w:rPr>
                <w:rFonts w:ascii="宋体" w:hAnsi="宋体" w:cs="宋体"/>
                <w:szCs w:val="21"/>
              </w:rPr>
              <w:t>18</w:t>
            </w:r>
            <w:r>
              <w:rPr>
                <w:rFonts w:ascii="宋体" w:hAnsi="宋体" w:cs="宋体" w:hint="eastAsia"/>
                <w:szCs w:val="21"/>
              </w:rPr>
              <w:t>年1月1日（以合同签订的时间为准）至今完成过的类似业绩情况：</w:t>
            </w:r>
            <w:r>
              <w:rPr>
                <w:rFonts w:ascii="宋体" w:hAnsi="宋体" w:cs="宋体"/>
                <w:szCs w:val="21"/>
              </w:rPr>
              <w:t>每提供一份业绩2.5分；</w:t>
            </w:r>
            <w:r>
              <w:rPr>
                <w:rFonts w:ascii="宋体" w:hAnsi="宋体" w:cs="宋体" w:hint="eastAsia"/>
                <w:szCs w:val="21"/>
              </w:rPr>
              <w:t>同一业绩不重复得分，本项最高得10分。须提供合同复印件，</w:t>
            </w:r>
            <w:r>
              <w:rPr>
                <w:rFonts w:ascii="宋体" w:hAnsi="宋体" w:cs="宋体"/>
                <w:szCs w:val="21"/>
              </w:rPr>
              <w:t>并加盖公章</w:t>
            </w:r>
            <w:r w:rsidR="00676223">
              <w:rPr>
                <w:rFonts w:ascii="宋体" w:hAnsi="宋体" w:cs="宋体" w:hint="eastAsia"/>
                <w:szCs w:val="21"/>
              </w:rPr>
              <w:t>。</w:t>
            </w:r>
          </w:p>
        </w:tc>
      </w:tr>
      <w:tr w:rsidR="00E62744" w:rsidTr="00676223">
        <w:trPr>
          <w:trHeight w:val="981"/>
        </w:trPr>
        <w:tc>
          <w:tcPr>
            <w:tcW w:w="2093" w:type="dxa"/>
            <w:vAlign w:val="center"/>
          </w:tcPr>
          <w:p w:rsidR="00E62744" w:rsidRDefault="000B6008">
            <w:pPr>
              <w:numPr>
                <w:ilvl w:val="0"/>
                <w:numId w:val="1"/>
              </w:numPr>
              <w:rPr>
                <w:rFonts w:ascii="宋体" w:hAnsi="宋体" w:cs="宋体"/>
                <w:bCs/>
                <w:szCs w:val="21"/>
              </w:rPr>
            </w:pPr>
            <w:r>
              <w:rPr>
                <w:rFonts w:ascii="宋体" w:hAnsi="宋体" w:cs="宋体" w:hint="eastAsia"/>
                <w:bCs/>
                <w:szCs w:val="21"/>
              </w:rPr>
              <w:t>技术参数</w:t>
            </w:r>
          </w:p>
          <w:p w:rsidR="00E62744" w:rsidRDefault="000B6008">
            <w:pPr>
              <w:rPr>
                <w:rFonts w:ascii="宋体" w:hAnsi="宋体" w:cs="宋体"/>
                <w:bCs/>
                <w:color w:val="0D0D0D"/>
                <w:szCs w:val="21"/>
              </w:rPr>
            </w:pPr>
            <w:r>
              <w:rPr>
                <w:rFonts w:ascii="宋体" w:hAnsi="宋体" w:cs="宋体" w:hint="eastAsia"/>
                <w:bCs/>
                <w:szCs w:val="21"/>
              </w:rPr>
              <w:t>（15分）</w:t>
            </w:r>
          </w:p>
        </w:tc>
        <w:tc>
          <w:tcPr>
            <w:tcW w:w="7229" w:type="dxa"/>
            <w:vAlign w:val="center"/>
          </w:tcPr>
          <w:p w:rsidR="00E62744" w:rsidRPr="00676223" w:rsidRDefault="000B6008" w:rsidP="00676223">
            <w:pPr>
              <w:pStyle w:val="11"/>
              <w:spacing w:line="320" w:lineRule="exact"/>
              <w:ind w:firstLineChars="200" w:firstLine="420"/>
              <w:rPr>
                <w:rFonts w:cs="宋体"/>
                <w:color w:val="000000" w:themeColor="text1"/>
                <w:szCs w:val="21"/>
                <w:highlight w:val="yellow"/>
              </w:rPr>
            </w:pPr>
            <w:r w:rsidRPr="00676223">
              <w:rPr>
                <w:rFonts w:hint="eastAsia"/>
                <w:color w:val="000000" w:themeColor="text1"/>
                <w:szCs w:val="21"/>
              </w:rPr>
              <w:t>产品技术参数全部满足磋商要求的得满分15分；</w:t>
            </w:r>
            <w:r w:rsidR="00676223" w:rsidRPr="00676223">
              <w:rPr>
                <w:rFonts w:hint="eastAsia"/>
                <w:color w:val="000000" w:themeColor="text1"/>
                <w:szCs w:val="21"/>
              </w:rPr>
              <w:t>项目需求中</w:t>
            </w:r>
            <w:r w:rsidRPr="00676223">
              <w:rPr>
                <w:rFonts w:hint="eastAsia"/>
                <w:color w:val="000000" w:themeColor="text1"/>
                <w:szCs w:val="21"/>
              </w:rPr>
              <w:t>打</w:t>
            </w:r>
            <w:r w:rsidR="00676223" w:rsidRPr="00676223">
              <w:rPr>
                <w:rFonts w:hint="eastAsia"/>
                <w:color w:val="000000" w:themeColor="text1"/>
                <w:szCs w:val="21"/>
              </w:rPr>
              <w:t>“▲”</w:t>
            </w:r>
            <w:r w:rsidRPr="00676223">
              <w:rPr>
                <w:rFonts w:hint="eastAsia"/>
                <w:color w:val="000000" w:themeColor="text1"/>
                <w:szCs w:val="21"/>
              </w:rPr>
              <w:t>号指标为重要指标，有一项负偏离扣2分；其他参数，有一项负偏离扣1分，扣完为止。</w:t>
            </w:r>
          </w:p>
        </w:tc>
      </w:tr>
      <w:tr w:rsidR="00E62744">
        <w:trPr>
          <w:trHeight w:val="1690"/>
        </w:trPr>
        <w:tc>
          <w:tcPr>
            <w:tcW w:w="2093" w:type="dxa"/>
            <w:vAlign w:val="center"/>
          </w:tcPr>
          <w:p w:rsidR="00E62744" w:rsidRDefault="000B6008">
            <w:pPr>
              <w:spacing w:line="360" w:lineRule="exact"/>
              <w:rPr>
                <w:rFonts w:ascii="宋体" w:hAnsi="宋体" w:cs="宋体"/>
                <w:szCs w:val="21"/>
              </w:rPr>
            </w:pPr>
            <w:r>
              <w:rPr>
                <w:rFonts w:ascii="宋体" w:hAnsi="宋体" w:cs="宋体" w:hint="eastAsia"/>
                <w:szCs w:val="21"/>
              </w:rPr>
              <w:t>三、现场演示</w:t>
            </w:r>
          </w:p>
          <w:p w:rsidR="00E62744" w:rsidRDefault="000B6008">
            <w:pPr>
              <w:spacing w:line="360" w:lineRule="exact"/>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分）</w:t>
            </w:r>
          </w:p>
        </w:tc>
        <w:tc>
          <w:tcPr>
            <w:tcW w:w="7229" w:type="dxa"/>
            <w:vAlign w:val="center"/>
          </w:tcPr>
          <w:p w:rsidR="00E62744" w:rsidRPr="00676223" w:rsidRDefault="000B6008" w:rsidP="00676223">
            <w:pPr>
              <w:spacing w:line="320" w:lineRule="exact"/>
              <w:ind w:leftChars="200" w:left="420"/>
              <w:rPr>
                <w:rFonts w:ascii="宋体" w:hAnsi="宋体" w:cs="仿宋_GB2312"/>
                <w:bCs/>
                <w:color w:val="000000" w:themeColor="text1"/>
                <w:szCs w:val="21"/>
              </w:rPr>
            </w:pPr>
            <w:r w:rsidRPr="00676223">
              <w:rPr>
                <w:rFonts w:ascii="宋体" w:hAnsi="宋体" w:cs="仿宋_GB2312" w:hint="eastAsia"/>
                <w:bCs/>
                <w:color w:val="000000" w:themeColor="text1"/>
                <w:szCs w:val="21"/>
              </w:rPr>
              <w:t>1.原料计算题：大于等于90题，要求题目包含生产线数据、生产计划、原料构成数据，锻炼学生原料计算能力；</w:t>
            </w:r>
            <w:r w:rsidRPr="00676223">
              <w:rPr>
                <w:rFonts w:ascii="宋体" w:hAnsi="宋体" w:cs="宋体" w:hint="eastAsia"/>
                <w:color w:val="000000" w:themeColor="text1"/>
                <w:szCs w:val="21"/>
              </w:rPr>
              <w:t>评委进行横向比较，在0～</w:t>
            </w:r>
            <w:r w:rsidRPr="00676223">
              <w:rPr>
                <w:rFonts w:ascii="宋体" w:hAnsi="宋体" w:cs="宋体"/>
                <w:color w:val="000000" w:themeColor="text1"/>
                <w:szCs w:val="21"/>
              </w:rPr>
              <w:t>5</w:t>
            </w:r>
            <w:r w:rsidRPr="00676223">
              <w:rPr>
                <w:rFonts w:ascii="宋体" w:hAnsi="宋体" w:cs="宋体" w:hint="eastAsia"/>
                <w:color w:val="000000" w:themeColor="text1"/>
                <w:szCs w:val="21"/>
              </w:rPr>
              <w:t>之间评分。</w:t>
            </w:r>
          </w:p>
          <w:p w:rsidR="00E62744" w:rsidRPr="00676223" w:rsidRDefault="000B6008" w:rsidP="00676223">
            <w:pPr>
              <w:spacing w:line="320" w:lineRule="exact"/>
              <w:ind w:leftChars="200" w:left="420"/>
              <w:rPr>
                <w:rFonts w:ascii="宋体" w:hAnsi="宋体" w:cs="仿宋_GB2312"/>
                <w:bCs/>
                <w:color w:val="000000" w:themeColor="text1"/>
                <w:szCs w:val="21"/>
              </w:rPr>
            </w:pPr>
            <w:r w:rsidRPr="00676223">
              <w:rPr>
                <w:rFonts w:ascii="宋体" w:hAnsi="宋体" w:cs="仿宋_GB2312" w:hint="eastAsia"/>
                <w:bCs/>
                <w:color w:val="000000" w:themeColor="text1"/>
                <w:szCs w:val="21"/>
              </w:rPr>
              <w:t>2.报表计算题，要求题目包含上年三表数据、现金流数据，锻炼学生三表计算能力，</w:t>
            </w:r>
            <w:r w:rsidRPr="00676223">
              <w:rPr>
                <w:rFonts w:ascii="宋体" w:hAnsi="宋体" w:cs="宋体" w:hint="eastAsia"/>
                <w:color w:val="000000" w:themeColor="text1"/>
                <w:szCs w:val="21"/>
              </w:rPr>
              <w:t>评委进行横向比较，在0～</w:t>
            </w:r>
            <w:r w:rsidRPr="00676223">
              <w:rPr>
                <w:rFonts w:ascii="宋体" w:hAnsi="宋体" w:cs="宋体"/>
                <w:color w:val="000000" w:themeColor="text1"/>
                <w:szCs w:val="21"/>
              </w:rPr>
              <w:t>5</w:t>
            </w:r>
            <w:r w:rsidRPr="00676223">
              <w:rPr>
                <w:rFonts w:ascii="宋体" w:hAnsi="宋体" w:cs="宋体" w:hint="eastAsia"/>
                <w:color w:val="000000" w:themeColor="text1"/>
                <w:szCs w:val="21"/>
              </w:rPr>
              <w:t>之间评分。</w:t>
            </w:r>
          </w:p>
          <w:p w:rsidR="00E62744" w:rsidRPr="00676223" w:rsidRDefault="000B6008" w:rsidP="00676223">
            <w:pPr>
              <w:spacing w:line="320" w:lineRule="exact"/>
              <w:ind w:firstLineChars="200" w:firstLine="420"/>
              <w:rPr>
                <w:rFonts w:ascii="宋体" w:hAnsi="宋体" w:cs="仿宋_GB2312"/>
                <w:bCs/>
                <w:color w:val="000000" w:themeColor="text1"/>
                <w:szCs w:val="21"/>
              </w:rPr>
            </w:pPr>
            <w:r w:rsidRPr="00676223">
              <w:rPr>
                <w:rFonts w:ascii="宋体" w:hAnsi="宋体" w:cs="仿宋_GB2312" w:hint="eastAsia"/>
                <w:bCs/>
                <w:color w:val="000000" w:themeColor="text1"/>
                <w:szCs w:val="21"/>
              </w:rPr>
              <w:t>3.间谍计算题，要求题目包含真实沙盘间谍数据，锻炼学生间谍计算能力；</w:t>
            </w:r>
            <w:r w:rsidRPr="00676223">
              <w:rPr>
                <w:rFonts w:ascii="宋体" w:hAnsi="宋体" w:cs="宋体" w:hint="eastAsia"/>
                <w:color w:val="000000" w:themeColor="text1"/>
                <w:szCs w:val="21"/>
              </w:rPr>
              <w:t>评委进行横向比较，在0～</w:t>
            </w:r>
            <w:r w:rsidRPr="00676223">
              <w:rPr>
                <w:rFonts w:ascii="宋体" w:hAnsi="宋体" w:cs="宋体"/>
                <w:color w:val="000000" w:themeColor="text1"/>
                <w:szCs w:val="21"/>
              </w:rPr>
              <w:t>5</w:t>
            </w:r>
            <w:r w:rsidRPr="00676223">
              <w:rPr>
                <w:rFonts w:ascii="宋体" w:hAnsi="宋体" w:cs="宋体" w:hint="eastAsia"/>
                <w:color w:val="000000" w:themeColor="text1"/>
                <w:szCs w:val="21"/>
              </w:rPr>
              <w:t>之间评分。</w:t>
            </w:r>
          </w:p>
          <w:p w:rsidR="00E62744" w:rsidRPr="00676223" w:rsidRDefault="000B6008" w:rsidP="00676223">
            <w:pPr>
              <w:spacing w:line="320" w:lineRule="exact"/>
              <w:ind w:firstLineChars="200" w:firstLine="420"/>
              <w:rPr>
                <w:rFonts w:ascii="宋体" w:hAnsi="宋体" w:cs="仿宋_GB2312"/>
                <w:bCs/>
                <w:color w:val="000000" w:themeColor="text1"/>
                <w:szCs w:val="21"/>
              </w:rPr>
            </w:pPr>
            <w:r w:rsidRPr="00676223">
              <w:rPr>
                <w:rFonts w:ascii="宋体" w:hAnsi="宋体" w:cs="仿宋_GB2312" w:hint="eastAsia"/>
                <w:bCs/>
                <w:color w:val="000000" w:themeColor="text1"/>
                <w:szCs w:val="21"/>
              </w:rPr>
              <w:t>4.生产计算题，要求题目包含生产线数据、订单数据、上年生产数据，锻炼学生生产计算能力，</w:t>
            </w:r>
            <w:r w:rsidRPr="00676223">
              <w:rPr>
                <w:rFonts w:ascii="宋体" w:hAnsi="宋体" w:cs="宋体" w:hint="eastAsia"/>
                <w:color w:val="000000" w:themeColor="text1"/>
                <w:szCs w:val="21"/>
              </w:rPr>
              <w:t>评委进行横向比较，在0～</w:t>
            </w:r>
            <w:r w:rsidRPr="00676223">
              <w:rPr>
                <w:rFonts w:ascii="宋体" w:hAnsi="宋体" w:cs="宋体"/>
                <w:color w:val="000000" w:themeColor="text1"/>
                <w:szCs w:val="21"/>
              </w:rPr>
              <w:t>5</w:t>
            </w:r>
            <w:r w:rsidRPr="00676223">
              <w:rPr>
                <w:rFonts w:ascii="宋体" w:hAnsi="宋体" w:cs="宋体" w:hint="eastAsia"/>
                <w:color w:val="000000" w:themeColor="text1"/>
                <w:szCs w:val="21"/>
              </w:rPr>
              <w:t>之间评分。</w:t>
            </w:r>
          </w:p>
          <w:p w:rsidR="00E62744" w:rsidRPr="00676223" w:rsidRDefault="000B6008" w:rsidP="00676223">
            <w:pPr>
              <w:tabs>
                <w:tab w:val="left" w:pos="5325"/>
              </w:tabs>
              <w:autoSpaceDE w:val="0"/>
              <w:autoSpaceDN w:val="0"/>
              <w:adjustRightInd w:val="0"/>
              <w:snapToGrid w:val="0"/>
              <w:spacing w:line="320" w:lineRule="exact"/>
              <w:ind w:firstLineChars="200" w:firstLine="420"/>
              <w:contextualSpacing/>
              <w:rPr>
                <w:rFonts w:ascii="宋体" w:hAnsi="宋体" w:cs="宋体"/>
                <w:color w:val="000000" w:themeColor="text1"/>
                <w:szCs w:val="21"/>
                <w:highlight w:val="yellow"/>
              </w:rPr>
            </w:pPr>
            <w:r w:rsidRPr="00676223">
              <w:rPr>
                <w:rFonts w:ascii="宋体" w:hAnsi="宋体" w:cs="仿宋_GB2312" w:hint="eastAsia"/>
                <w:bCs/>
                <w:color w:val="000000" w:themeColor="text1"/>
                <w:szCs w:val="21"/>
              </w:rPr>
              <w:t>5.交单推演大于等于48题，要求题目包含现金流数据、广告订单数据，能够在预设好的excel表格上直接填写推演，锻炼学生交单推演能力；</w:t>
            </w:r>
            <w:r w:rsidRPr="00676223">
              <w:rPr>
                <w:rFonts w:ascii="宋体" w:hAnsi="宋体" w:cs="宋体" w:hint="eastAsia"/>
                <w:color w:val="000000" w:themeColor="text1"/>
                <w:szCs w:val="21"/>
              </w:rPr>
              <w:t>评委进行横向比较，在0～</w:t>
            </w:r>
            <w:r w:rsidRPr="00676223">
              <w:rPr>
                <w:rFonts w:ascii="宋体" w:hAnsi="宋体" w:cs="宋体"/>
                <w:color w:val="000000" w:themeColor="text1"/>
                <w:szCs w:val="21"/>
              </w:rPr>
              <w:t>5</w:t>
            </w:r>
            <w:r w:rsidRPr="00676223">
              <w:rPr>
                <w:rFonts w:ascii="宋体" w:hAnsi="宋体" w:cs="宋体" w:hint="eastAsia"/>
                <w:color w:val="000000" w:themeColor="text1"/>
                <w:szCs w:val="21"/>
              </w:rPr>
              <w:t>之间评分。</w:t>
            </w:r>
          </w:p>
        </w:tc>
      </w:tr>
      <w:tr w:rsidR="00E62744">
        <w:trPr>
          <w:trHeight w:val="919"/>
        </w:trPr>
        <w:tc>
          <w:tcPr>
            <w:tcW w:w="2093" w:type="dxa"/>
            <w:vAlign w:val="center"/>
          </w:tcPr>
          <w:p w:rsidR="00E62744" w:rsidRDefault="000B6008">
            <w:pPr>
              <w:spacing w:line="360" w:lineRule="exact"/>
              <w:rPr>
                <w:rFonts w:ascii="宋体" w:hAnsi="宋体" w:cs="宋体"/>
                <w:szCs w:val="21"/>
              </w:rPr>
            </w:pPr>
            <w:r>
              <w:rPr>
                <w:rFonts w:ascii="宋体" w:hAnsi="宋体" w:cs="宋体" w:hint="eastAsia"/>
                <w:szCs w:val="21"/>
              </w:rPr>
              <w:t>四、服务方案</w:t>
            </w:r>
          </w:p>
          <w:p w:rsidR="00E62744" w:rsidRDefault="000B6008">
            <w:pPr>
              <w:spacing w:line="360" w:lineRule="exact"/>
              <w:rPr>
                <w:rFonts w:ascii="宋体" w:hAnsi="宋体" w:cs="宋体"/>
                <w:szCs w:val="21"/>
              </w:rPr>
            </w:pPr>
            <w:r>
              <w:rPr>
                <w:rFonts w:ascii="宋体" w:hAnsi="宋体" w:cs="宋体" w:hint="eastAsia"/>
                <w:szCs w:val="21"/>
              </w:rPr>
              <w:t>及优惠条件</w:t>
            </w:r>
          </w:p>
          <w:p w:rsidR="00E62744" w:rsidRDefault="000B6008">
            <w:pPr>
              <w:spacing w:line="360" w:lineRule="exact"/>
              <w:rPr>
                <w:rFonts w:ascii="宋体" w:hAnsi="宋体" w:cs="宋体"/>
                <w:szCs w:val="21"/>
                <w:highlight w:val="yellow"/>
              </w:rPr>
            </w:pPr>
            <w:r>
              <w:rPr>
                <w:rFonts w:ascii="宋体" w:hAnsi="宋体" w:cs="宋体" w:hint="eastAsia"/>
                <w:szCs w:val="21"/>
              </w:rPr>
              <w:t>（</w:t>
            </w:r>
            <w:r>
              <w:rPr>
                <w:rFonts w:ascii="宋体" w:hAnsi="宋体" w:cs="宋体"/>
                <w:szCs w:val="21"/>
              </w:rPr>
              <w:t>20</w:t>
            </w:r>
            <w:r>
              <w:rPr>
                <w:rFonts w:ascii="宋体" w:hAnsi="宋体" w:cs="宋体" w:hint="eastAsia"/>
                <w:szCs w:val="21"/>
              </w:rPr>
              <w:t>分）</w:t>
            </w:r>
          </w:p>
        </w:tc>
        <w:tc>
          <w:tcPr>
            <w:tcW w:w="7229" w:type="dxa"/>
            <w:vAlign w:val="center"/>
          </w:tcPr>
          <w:p w:rsidR="00E62744" w:rsidRPr="00676223" w:rsidRDefault="000B6008">
            <w:pPr>
              <w:tabs>
                <w:tab w:val="left" w:pos="5325"/>
              </w:tabs>
              <w:autoSpaceDE w:val="0"/>
              <w:autoSpaceDN w:val="0"/>
              <w:adjustRightInd w:val="0"/>
              <w:snapToGrid w:val="0"/>
              <w:spacing w:line="320" w:lineRule="exact"/>
              <w:ind w:firstLineChars="200" w:firstLine="420"/>
              <w:contextualSpacing/>
              <w:rPr>
                <w:rFonts w:ascii="宋体" w:hAnsi="宋体" w:cs="宋体"/>
                <w:color w:val="000000" w:themeColor="text1"/>
                <w:szCs w:val="21"/>
              </w:rPr>
            </w:pPr>
            <w:r w:rsidRPr="00676223">
              <w:rPr>
                <w:rFonts w:ascii="宋体" w:hAnsi="宋体" w:cs="宋体" w:hint="eastAsia"/>
                <w:color w:val="000000" w:themeColor="text1"/>
                <w:szCs w:val="21"/>
              </w:rPr>
              <w:t>1.提供本地化的服务和线下支持，评委依据供应商提供的响应本项目的安全保密制度及售后服务方案，进行综合横向对比，在0～1</w:t>
            </w:r>
            <w:r w:rsidRPr="00676223">
              <w:rPr>
                <w:rFonts w:ascii="宋体" w:hAnsi="宋体" w:cs="宋体"/>
                <w:color w:val="000000" w:themeColor="text1"/>
                <w:szCs w:val="21"/>
              </w:rPr>
              <w:t>0</w:t>
            </w:r>
            <w:r w:rsidRPr="00676223">
              <w:rPr>
                <w:rFonts w:ascii="宋体" w:hAnsi="宋体" w:cs="宋体" w:hint="eastAsia"/>
                <w:color w:val="000000" w:themeColor="text1"/>
                <w:szCs w:val="21"/>
              </w:rPr>
              <w:t>分内评定。</w:t>
            </w:r>
          </w:p>
          <w:p w:rsidR="00E62744" w:rsidRPr="00676223" w:rsidRDefault="000B6008">
            <w:pPr>
              <w:tabs>
                <w:tab w:val="left" w:pos="5325"/>
              </w:tabs>
              <w:autoSpaceDE w:val="0"/>
              <w:autoSpaceDN w:val="0"/>
              <w:adjustRightInd w:val="0"/>
              <w:snapToGrid w:val="0"/>
              <w:spacing w:line="320" w:lineRule="exact"/>
              <w:ind w:firstLineChars="200" w:firstLine="420"/>
              <w:contextualSpacing/>
              <w:rPr>
                <w:rFonts w:ascii="宋体" w:hAnsi="宋体" w:cs="宋体"/>
                <w:color w:val="000000" w:themeColor="text1"/>
                <w:szCs w:val="21"/>
                <w:highlight w:val="yellow"/>
              </w:rPr>
            </w:pPr>
            <w:r w:rsidRPr="00676223">
              <w:rPr>
                <w:rFonts w:ascii="宋体" w:hAnsi="宋体" w:cs="宋体" w:hint="eastAsia"/>
                <w:color w:val="000000" w:themeColor="text1"/>
                <w:szCs w:val="21"/>
              </w:rPr>
              <w:t>2</w:t>
            </w:r>
            <w:r w:rsidRPr="00676223">
              <w:rPr>
                <w:rFonts w:ascii="宋体" w:hAnsi="宋体" w:cs="宋体"/>
                <w:color w:val="000000" w:themeColor="text1"/>
                <w:szCs w:val="21"/>
              </w:rPr>
              <w:t>.</w:t>
            </w:r>
            <w:r w:rsidRPr="00676223">
              <w:rPr>
                <w:rFonts w:ascii="宋体" w:hAnsi="宋体" w:cs="宋体" w:hint="eastAsia"/>
                <w:color w:val="000000" w:themeColor="text1"/>
                <w:szCs w:val="21"/>
              </w:rPr>
              <w:t>评委依据供应商提供的响应本项目的优惠条件，进行综合横向对比，在0～1</w:t>
            </w:r>
            <w:r w:rsidRPr="00676223">
              <w:rPr>
                <w:rFonts w:ascii="宋体" w:hAnsi="宋体" w:cs="宋体"/>
                <w:color w:val="000000" w:themeColor="text1"/>
                <w:szCs w:val="21"/>
              </w:rPr>
              <w:t>0</w:t>
            </w:r>
            <w:r w:rsidRPr="00676223">
              <w:rPr>
                <w:rFonts w:ascii="宋体" w:hAnsi="宋体" w:cs="宋体" w:hint="eastAsia"/>
                <w:color w:val="000000" w:themeColor="text1"/>
                <w:szCs w:val="21"/>
              </w:rPr>
              <w:t>分内评定。</w:t>
            </w:r>
          </w:p>
        </w:tc>
      </w:tr>
    </w:tbl>
    <w:p w:rsidR="00E62744" w:rsidRDefault="00E62744">
      <w:pPr>
        <w:pStyle w:val="ad"/>
        <w:spacing w:before="0" w:beforeAutospacing="0" w:after="0" w:afterAutospacing="0" w:line="440" w:lineRule="exact"/>
        <w:jc w:val="both"/>
        <w:rPr>
          <w:rFonts w:cs="仿宋_GB2312"/>
        </w:rPr>
      </w:pPr>
    </w:p>
    <w:p w:rsidR="00E62744" w:rsidRDefault="000B6008">
      <w:pPr>
        <w:pStyle w:val="ad"/>
        <w:spacing w:before="0" w:beforeAutospacing="0" w:after="0" w:afterAutospacing="0" w:line="440" w:lineRule="exact"/>
        <w:ind w:firstLineChars="200" w:firstLine="480"/>
        <w:rPr>
          <w:rFonts w:cs="仿宋_GB2312"/>
        </w:rPr>
      </w:pPr>
      <w:r>
        <w:rPr>
          <w:rFonts w:cs="仿宋_GB2312" w:hint="eastAsia"/>
        </w:rPr>
        <w:t>（二）价格分：</w:t>
      </w:r>
      <w:r>
        <w:rPr>
          <w:rFonts w:cs="仿宋_GB2312"/>
        </w:rPr>
        <w:t>3</w:t>
      </w:r>
      <w:r>
        <w:rPr>
          <w:rFonts w:cs="仿宋_GB2312" w:hint="eastAsia"/>
        </w:rPr>
        <w:t>0分</w:t>
      </w:r>
    </w:p>
    <w:p w:rsidR="00E62744" w:rsidRDefault="000B6008">
      <w:pPr>
        <w:pStyle w:val="ad"/>
        <w:spacing w:before="0" w:beforeAutospacing="0" w:after="0" w:afterAutospacing="0" w:line="440" w:lineRule="exact"/>
        <w:ind w:firstLineChars="200" w:firstLine="480"/>
        <w:rPr>
          <w:rFonts w:cs="仿宋_GB2312"/>
        </w:rPr>
      </w:pPr>
      <w:r>
        <w:rPr>
          <w:rFonts w:cs="仿宋_GB2312" w:hint="eastAsia"/>
        </w:rPr>
        <w:t>1</w:t>
      </w:r>
      <w:r>
        <w:rPr>
          <w:rFonts w:cs="仿宋_GB2312"/>
        </w:rPr>
        <w:t>.</w:t>
      </w:r>
      <w:r>
        <w:rPr>
          <w:rFonts w:cs="仿宋_GB2312" w:hint="eastAsia"/>
        </w:rPr>
        <w:t>商务报价不得超过项目控制价，否则为无效报价。</w:t>
      </w:r>
    </w:p>
    <w:p w:rsidR="00E62744" w:rsidRDefault="000B6008">
      <w:pPr>
        <w:pStyle w:val="ad"/>
        <w:spacing w:before="0" w:beforeAutospacing="0" w:after="0" w:afterAutospacing="0" w:line="440" w:lineRule="exact"/>
        <w:ind w:firstLineChars="200" w:firstLine="480"/>
        <w:rPr>
          <w:rFonts w:cs="仿宋_GB2312"/>
        </w:rPr>
      </w:pPr>
      <w:r>
        <w:rPr>
          <w:rFonts w:cs="仿宋_GB2312" w:hint="eastAsia"/>
        </w:rPr>
        <w:t>2</w:t>
      </w:r>
      <w:r>
        <w:rPr>
          <w:rFonts w:cs="仿宋_GB2312"/>
        </w:rPr>
        <w:t>.</w:t>
      </w:r>
      <w:r>
        <w:rPr>
          <w:rFonts w:cs="仿宋_GB2312" w:hint="eastAsia"/>
        </w:rPr>
        <w:t>商务报价采用二次报价的形式，第二次报价在商务技术评分结束后进行，二次报价不得高于第一次报价，以综合报价的形式直接写在报价单表格以外的空白处，并签署报价人的姓名及日期。</w:t>
      </w:r>
    </w:p>
    <w:p w:rsidR="00E62744" w:rsidRDefault="000B6008">
      <w:pPr>
        <w:pStyle w:val="ad"/>
        <w:spacing w:before="0" w:beforeAutospacing="0" w:after="0" w:afterAutospacing="0" w:line="440" w:lineRule="exact"/>
        <w:ind w:firstLineChars="200" w:firstLine="480"/>
        <w:rPr>
          <w:rFonts w:cs="仿宋_GB2312"/>
        </w:rPr>
      </w:pPr>
      <w:r>
        <w:rPr>
          <w:rFonts w:cs="仿宋_GB2312"/>
        </w:rPr>
        <w:t>3.</w:t>
      </w:r>
      <w:r w:rsidR="00DD2EF2">
        <w:rPr>
          <w:rFonts w:cs="仿宋_GB2312" w:hint="eastAsia"/>
        </w:rPr>
        <w:t>磋商报价得分</w:t>
      </w:r>
      <w:r>
        <w:rPr>
          <w:rFonts w:cs="仿宋_GB2312" w:hint="eastAsia"/>
        </w:rPr>
        <w:t>采用最低报价优先法计算，即满足磋</w:t>
      </w:r>
      <w:r w:rsidR="00DD2EF2">
        <w:rPr>
          <w:rFonts w:cs="仿宋_GB2312" w:hint="eastAsia"/>
        </w:rPr>
        <w:t>商文件要求且报价最低的供应商的价格为磋商基准价，其价格分为满分，</w:t>
      </w:r>
      <w:r>
        <w:rPr>
          <w:rFonts w:cs="仿宋_GB2312" w:hint="eastAsia"/>
        </w:rPr>
        <w:t>其他供应商的价格分统一按照下列公式计算：</w:t>
      </w:r>
    </w:p>
    <w:p w:rsidR="00E62744" w:rsidRDefault="000B6008">
      <w:pPr>
        <w:pStyle w:val="ad"/>
        <w:spacing w:before="0" w:beforeAutospacing="0" w:after="0" w:afterAutospacing="0" w:line="440" w:lineRule="exact"/>
        <w:ind w:firstLineChars="200" w:firstLine="480"/>
        <w:jc w:val="both"/>
        <w:rPr>
          <w:rFonts w:cs="仿宋_GB2312"/>
        </w:rPr>
      </w:pPr>
      <w:r>
        <w:rPr>
          <w:rFonts w:cs="仿宋_GB2312" w:hint="eastAsia"/>
        </w:rPr>
        <w:t>磋商报价得分=（磋商基准价/磋商报价）×价格权值</w:t>
      </w:r>
      <w:r>
        <w:rPr>
          <w:rFonts w:cs="仿宋_GB2312"/>
        </w:rPr>
        <w:t>30</w:t>
      </w:r>
      <w:r>
        <w:rPr>
          <w:rFonts w:cs="仿宋_GB2312" w:hint="eastAsia"/>
        </w:rPr>
        <w:t>%×100。</w:t>
      </w:r>
    </w:p>
    <w:p w:rsidR="00E62744" w:rsidRDefault="000B6008">
      <w:pPr>
        <w:pStyle w:val="ad"/>
        <w:spacing w:before="0" w:beforeAutospacing="0" w:after="0" w:afterAutospacing="0" w:line="440" w:lineRule="exact"/>
        <w:ind w:firstLineChars="200" w:firstLine="482"/>
        <w:jc w:val="both"/>
        <w:rPr>
          <w:rFonts w:cs="仿宋_GB2312"/>
        </w:rPr>
      </w:pPr>
      <w:r>
        <w:rPr>
          <w:rFonts w:cs="仿宋_GB2312" w:hint="eastAsia"/>
          <w:b/>
          <w:bCs/>
        </w:rPr>
        <w:lastRenderedPageBreak/>
        <w:t>五、成交原则</w:t>
      </w:r>
    </w:p>
    <w:p w:rsidR="00E62744" w:rsidRDefault="000B6008">
      <w:pPr>
        <w:spacing w:line="440" w:lineRule="exact"/>
        <w:ind w:firstLineChars="200" w:firstLine="480"/>
        <w:rPr>
          <w:rFonts w:ascii="宋体" w:hAnsi="宋体" w:cs="仿宋_GB2312"/>
          <w:sz w:val="24"/>
        </w:rPr>
      </w:pPr>
      <w:r>
        <w:rPr>
          <w:rFonts w:ascii="宋体" w:hAnsi="宋体" w:cs="仿宋_GB2312" w:hint="eastAsia"/>
          <w:sz w:val="24"/>
        </w:rPr>
        <w:t>在各参与供应商满足所有项目要求基础上，由评审组综合评分，其中</w:t>
      </w:r>
      <w:r w:rsidR="00DD2EF2">
        <w:rPr>
          <w:rFonts w:ascii="宋体" w:hAnsi="宋体" w:cs="仿宋_GB2312" w:hint="eastAsia"/>
          <w:sz w:val="24"/>
        </w:rPr>
        <w:t>商务技术满分为</w:t>
      </w:r>
      <w:r>
        <w:rPr>
          <w:rFonts w:ascii="宋体" w:hAnsi="宋体" w:cs="仿宋_GB2312"/>
          <w:sz w:val="24"/>
        </w:rPr>
        <w:t>7</w:t>
      </w:r>
      <w:r>
        <w:rPr>
          <w:rFonts w:ascii="宋体" w:hAnsi="宋体" w:cs="仿宋_GB2312" w:hint="eastAsia"/>
          <w:sz w:val="24"/>
        </w:rPr>
        <w:t>0</w:t>
      </w:r>
      <w:r w:rsidR="00DD2EF2">
        <w:rPr>
          <w:rFonts w:ascii="宋体" w:hAnsi="宋体" w:cs="仿宋_GB2312" w:hint="eastAsia"/>
          <w:sz w:val="24"/>
        </w:rPr>
        <w:t>分、磋商报价满分为</w:t>
      </w:r>
      <w:r>
        <w:rPr>
          <w:rFonts w:ascii="宋体" w:hAnsi="宋体" w:cs="仿宋_GB2312"/>
          <w:sz w:val="24"/>
        </w:rPr>
        <w:t>3</w:t>
      </w:r>
      <w:r>
        <w:rPr>
          <w:rFonts w:ascii="宋体" w:hAnsi="宋体" w:cs="仿宋_GB2312" w:hint="eastAsia"/>
          <w:sz w:val="24"/>
        </w:rPr>
        <w:t>0</w:t>
      </w:r>
      <w:r w:rsidR="00DD2EF2">
        <w:rPr>
          <w:rFonts w:ascii="宋体" w:hAnsi="宋体" w:cs="仿宋_GB2312" w:hint="eastAsia"/>
          <w:sz w:val="24"/>
        </w:rPr>
        <w:t>分。参与</w:t>
      </w:r>
      <w:r>
        <w:rPr>
          <w:rFonts w:ascii="宋体" w:hAnsi="宋体" w:cs="仿宋_GB2312" w:hint="eastAsia"/>
          <w:sz w:val="24"/>
        </w:rPr>
        <w:t>供应商的总得分为</w:t>
      </w:r>
      <w:r w:rsidR="00DD2EF2">
        <w:rPr>
          <w:rFonts w:ascii="宋体" w:hAnsi="宋体" w:cs="仿宋_GB2312" w:hint="eastAsia"/>
          <w:sz w:val="24"/>
        </w:rPr>
        <w:t>商务技术分和</w:t>
      </w:r>
      <w:r>
        <w:rPr>
          <w:rFonts w:ascii="宋体" w:hAnsi="宋体" w:cs="仿宋_GB2312" w:hint="eastAsia"/>
          <w:sz w:val="24"/>
        </w:rPr>
        <w:t>价格分之和，总得分最高者为项目成交供应商。</w:t>
      </w:r>
    </w:p>
    <w:p w:rsidR="00E62744" w:rsidRDefault="000B6008">
      <w:pPr>
        <w:spacing w:line="440" w:lineRule="exact"/>
        <w:ind w:firstLineChars="200" w:firstLine="482"/>
        <w:rPr>
          <w:rFonts w:ascii="宋体" w:hAnsi="宋体" w:cs="仿宋_GB2312"/>
          <w:b/>
          <w:bCs/>
          <w:sz w:val="24"/>
        </w:rPr>
      </w:pPr>
      <w:r>
        <w:rPr>
          <w:rFonts w:ascii="宋体" w:hAnsi="宋体" w:cs="仿宋_GB2312" w:hint="eastAsia"/>
          <w:b/>
          <w:bCs/>
          <w:sz w:val="24"/>
        </w:rPr>
        <w:t>六、合同签署</w:t>
      </w:r>
    </w:p>
    <w:p w:rsidR="00E62744" w:rsidRDefault="000B6008">
      <w:pPr>
        <w:spacing w:line="440" w:lineRule="exact"/>
        <w:ind w:firstLineChars="200" w:firstLine="480"/>
        <w:rPr>
          <w:rFonts w:ascii="宋体" w:hAnsi="宋体" w:cs="仿宋_GB2312"/>
          <w:bCs/>
          <w:sz w:val="24"/>
        </w:rPr>
      </w:pPr>
      <w:r>
        <w:rPr>
          <w:rFonts w:ascii="宋体" w:hAnsi="宋体" w:cs="仿宋_GB2312" w:hint="eastAsia"/>
          <w:bCs/>
          <w:sz w:val="24"/>
        </w:rPr>
        <w:t>成交公示期满且供应商对成交结果无异议，将直接与成交供应商签订合同。</w:t>
      </w:r>
    </w:p>
    <w:p w:rsidR="00E62744" w:rsidRDefault="000B6008">
      <w:pPr>
        <w:spacing w:line="440" w:lineRule="exact"/>
        <w:ind w:firstLineChars="200" w:firstLine="482"/>
        <w:rPr>
          <w:rFonts w:ascii="宋体" w:hAnsi="宋体" w:cs="仿宋_GB2312"/>
          <w:b/>
          <w:bCs/>
          <w:sz w:val="24"/>
        </w:rPr>
      </w:pPr>
      <w:r>
        <w:rPr>
          <w:rFonts w:ascii="宋体" w:hAnsi="宋体" w:cs="仿宋_GB2312" w:hint="eastAsia"/>
          <w:b/>
          <w:bCs/>
          <w:sz w:val="24"/>
        </w:rPr>
        <w:t>七、付款方法</w:t>
      </w:r>
    </w:p>
    <w:p w:rsidR="00E62744" w:rsidRPr="00567003" w:rsidRDefault="000B6008" w:rsidP="00567003">
      <w:pPr>
        <w:spacing w:line="440" w:lineRule="exact"/>
        <w:ind w:firstLineChars="200" w:firstLine="480"/>
        <w:rPr>
          <w:rFonts w:ascii="宋体" w:hAnsi="宋体" w:cs="仿宋_GB2312"/>
          <w:bCs/>
          <w:sz w:val="24"/>
        </w:rPr>
      </w:pPr>
      <w:r>
        <w:rPr>
          <w:rFonts w:ascii="宋体" w:hAnsi="宋体" w:cs="仿宋_GB2312" w:hint="eastAsia"/>
          <w:bCs/>
          <w:sz w:val="24"/>
        </w:rPr>
        <w:t>项目验</w:t>
      </w:r>
      <w:r w:rsidR="00567003">
        <w:rPr>
          <w:rFonts w:ascii="宋体" w:hAnsi="宋体" w:cs="仿宋_GB2312" w:hint="eastAsia"/>
          <w:bCs/>
          <w:sz w:val="24"/>
        </w:rPr>
        <w:t>收合格后十个工作日内结清全部价款。</w:t>
      </w:r>
    </w:p>
    <w:p w:rsidR="00E62744" w:rsidRDefault="00E62744">
      <w:pPr>
        <w:spacing w:line="520" w:lineRule="exact"/>
        <w:rPr>
          <w:rFonts w:asciiTheme="minorEastAsia" w:eastAsiaTheme="minorEastAsia" w:hAnsiTheme="minorEastAsia"/>
          <w:b/>
          <w:sz w:val="24"/>
        </w:rPr>
      </w:pPr>
    </w:p>
    <w:p w:rsidR="00E62744" w:rsidRDefault="000B600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【附件】</w:t>
      </w:r>
    </w:p>
    <w:p w:rsidR="00E62744" w:rsidRDefault="00E62744">
      <w:pPr>
        <w:spacing w:line="520" w:lineRule="exact"/>
        <w:jc w:val="center"/>
        <w:rPr>
          <w:rFonts w:ascii="黑体" w:eastAsia="黑体" w:hAnsi="黑体" w:cs="仿宋_GB2312"/>
          <w:sz w:val="30"/>
          <w:szCs w:val="30"/>
        </w:rPr>
      </w:pPr>
    </w:p>
    <w:p w:rsidR="00E62744" w:rsidRDefault="000B6008">
      <w:pPr>
        <w:spacing w:line="520" w:lineRule="exact"/>
        <w:jc w:val="center"/>
        <w:rPr>
          <w:rFonts w:ascii="黑体" w:eastAsia="黑体" w:hAnsi="黑体"/>
          <w:b/>
          <w:sz w:val="30"/>
          <w:szCs w:val="30"/>
        </w:rPr>
      </w:pPr>
      <w:r>
        <w:rPr>
          <w:rFonts w:ascii="黑体" w:eastAsia="黑体" w:hAnsi="黑体" w:cs="仿宋_GB2312" w:hint="eastAsia"/>
          <w:sz w:val="30"/>
          <w:szCs w:val="30"/>
        </w:rPr>
        <w:t>南通中专ERP沙盘课赛一体化资源包报价单</w:t>
      </w:r>
    </w:p>
    <w:p w:rsidR="00E62744" w:rsidRDefault="00E62744">
      <w:pPr>
        <w:spacing w:line="520" w:lineRule="exact"/>
        <w:rPr>
          <w:rFonts w:asciiTheme="minorEastAsia" w:eastAsiaTheme="minorEastAsia" w:hAnsiTheme="minorEastAsia"/>
          <w:b/>
          <w:sz w:val="24"/>
        </w:rPr>
      </w:pPr>
    </w:p>
    <w:tbl>
      <w:tblPr>
        <w:tblStyle w:val="af"/>
        <w:tblW w:w="0" w:type="auto"/>
        <w:tblLook w:val="04A0" w:firstRow="1" w:lastRow="0" w:firstColumn="1" w:lastColumn="0" w:noHBand="0" w:noVBand="1"/>
      </w:tblPr>
      <w:tblGrid>
        <w:gridCol w:w="1809"/>
        <w:gridCol w:w="7251"/>
      </w:tblGrid>
      <w:tr w:rsidR="00E62744">
        <w:trPr>
          <w:trHeight w:val="945"/>
        </w:trPr>
        <w:tc>
          <w:tcPr>
            <w:tcW w:w="1809" w:type="dxa"/>
            <w:vAlign w:val="center"/>
          </w:tcPr>
          <w:p w:rsidR="00E62744" w:rsidRDefault="000B6008">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7251" w:type="dxa"/>
            <w:vAlign w:val="center"/>
          </w:tcPr>
          <w:p w:rsidR="00E62744" w:rsidRDefault="000B6008">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ERP沙盘课赛一体化资源包</w:t>
            </w:r>
          </w:p>
        </w:tc>
      </w:tr>
      <w:tr w:rsidR="00E62744">
        <w:trPr>
          <w:trHeight w:val="1249"/>
        </w:trPr>
        <w:tc>
          <w:tcPr>
            <w:tcW w:w="1809" w:type="dxa"/>
            <w:vMerge w:val="restart"/>
            <w:vAlign w:val="center"/>
          </w:tcPr>
          <w:p w:rsidR="00E62744" w:rsidRDefault="000B6008">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第一次报价</w:t>
            </w:r>
          </w:p>
          <w:p w:rsidR="00E62744" w:rsidRDefault="000B6008">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（开票价）</w:t>
            </w:r>
          </w:p>
        </w:tc>
        <w:tc>
          <w:tcPr>
            <w:tcW w:w="7251" w:type="dxa"/>
            <w:tcBorders>
              <w:bottom w:val="nil"/>
            </w:tcBorders>
            <w:vAlign w:val="center"/>
          </w:tcPr>
          <w:p w:rsidR="00E62744" w:rsidRDefault="000B6008">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Pr>
                <w:rFonts w:ascii="楷体" w:eastAsia="楷体" w:hAnsi="楷体" w:hint="eastAsia"/>
                <w:b/>
                <w:sz w:val="24"/>
                <w:u w:val="single"/>
              </w:rPr>
              <w:t xml:space="preserve">（大写） </w:t>
            </w:r>
            <w:r>
              <w:rPr>
                <w:rFonts w:ascii="楷体" w:eastAsia="楷体" w:hAnsi="楷体"/>
                <w:b/>
                <w:sz w:val="24"/>
                <w:u w:val="single"/>
              </w:rPr>
              <w:t xml:space="preserve">            </w:t>
            </w:r>
            <w:r>
              <w:rPr>
                <w:rFonts w:ascii="楷体" w:eastAsia="楷体" w:hAnsi="楷体" w:hint="eastAsia"/>
                <w:b/>
                <w:sz w:val="24"/>
                <w:u w:val="single"/>
              </w:rPr>
              <w:t>元整（</w:t>
            </w:r>
            <w:r>
              <w:rPr>
                <w:rFonts w:ascii="Calibri" w:eastAsia="楷体" w:hAnsi="Calibri" w:cs="Calibri"/>
                <w:b/>
                <w:sz w:val="24"/>
                <w:u w:val="single"/>
              </w:rPr>
              <w:t>¥</w:t>
            </w:r>
            <w:r>
              <w:rPr>
                <w:rFonts w:ascii="楷体" w:eastAsia="楷体" w:hAnsi="楷体"/>
                <w:b/>
                <w:sz w:val="24"/>
                <w:u w:val="single"/>
              </w:rPr>
              <w:t xml:space="preserve">        </w:t>
            </w:r>
            <w:r>
              <w:rPr>
                <w:rFonts w:ascii="楷体" w:eastAsia="楷体" w:hAnsi="楷体" w:hint="eastAsia"/>
                <w:b/>
                <w:sz w:val="24"/>
                <w:u w:val="single"/>
              </w:rPr>
              <w:t>元）</w:t>
            </w:r>
            <w:r>
              <w:rPr>
                <w:rFonts w:asciiTheme="minorEastAsia" w:eastAsiaTheme="minorEastAsia" w:hAnsiTheme="minorEastAsia" w:hint="eastAsia"/>
                <w:sz w:val="24"/>
              </w:rPr>
              <w:t>。</w:t>
            </w:r>
          </w:p>
        </w:tc>
      </w:tr>
      <w:tr w:rsidR="00E62744">
        <w:tc>
          <w:tcPr>
            <w:tcW w:w="1809" w:type="dxa"/>
            <w:vMerge/>
            <w:vAlign w:val="center"/>
          </w:tcPr>
          <w:p w:rsidR="00E62744" w:rsidRDefault="00E62744">
            <w:pPr>
              <w:spacing w:line="520" w:lineRule="exact"/>
              <w:jc w:val="center"/>
              <w:rPr>
                <w:rFonts w:asciiTheme="minorEastAsia" w:eastAsiaTheme="minorEastAsia" w:hAnsiTheme="minorEastAsia"/>
                <w:b/>
                <w:sz w:val="24"/>
              </w:rPr>
            </w:pPr>
          </w:p>
        </w:tc>
        <w:tc>
          <w:tcPr>
            <w:tcW w:w="7251" w:type="dxa"/>
            <w:tcBorders>
              <w:top w:val="nil"/>
            </w:tcBorders>
            <w:vAlign w:val="center"/>
          </w:tcPr>
          <w:p w:rsidR="00E62744" w:rsidRDefault="000B6008">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E62744">
        <w:trPr>
          <w:trHeight w:val="1178"/>
        </w:trPr>
        <w:tc>
          <w:tcPr>
            <w:tcW w:w="1809" w:type="dxa"/>
            <w:vMerge w:val="restart"/>
            <w:vAlign w:val="center"/>
          </w:tcPr>
          <w:p w:rsidR="00E62744" w:rsidRDefault="000B6008">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第二次报价</w:t>
            </w:r>
          </w:p>
          <w:p w:rsidR="00E62744" w:rsidRDefault="000B6008">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（开票价）</w:t>
            </w:r>
          </w:p>
        </w:tc>
        <w:tc>
          <w:tcPr>
            <w:tcW w:w="7251" w:type="dxa"/>
            <w:tcBorders>
              <w:bottom w:val="nil"/>
            </w:tcBorders>
            <w:vAlign w:val="center"/>
          </w:tcPr>
          <w:p w:rsidR="00E62744" w:rsidRDefault="000B6008">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Pr>
                <w:rFonts w:ascii="楷体" w:eastAsia="楷体" w:hAnsi="楷体" w:hint="eastAsia"/>
                <w:b/>
                <w:sz w:val="24"/>
                <w:u w:val="single"/>
              </w:rPr>
              <w:t xml:space="preserve">（大写） </w:t>
            </w:r>
            <w:r>
              <w:rPr>
                <w:rFonts w:ascii="楷体" w:eastAsia="楷体" w:hAnsi="楷体"/>
                <w:b/>
                <w:sz w:val="24"/>
                <w:u w:val="single"/>
              </w:rPr>
              <w:t xml:space="preserve">            </w:t>
            </w:r>
            <w:r>
              <w:rPr>
                <w:rFonts w:ascii="楷体" w:eastAsia="楷体" w:hAnsi="楷体" w:hint="eastAsia"/>
                <w:b/>
                <w:sz w:val="24"/>
                <w:u w:val="single"/>
              </w:rPr>
              <w:t>元整（</w:t>
            </w:r>
            <w:r>
              <w:rPr>
                <w:rFonts w:ascii="Calibri" w:eastAsia="楷体" w:hAnsi="Calibri" w:cs="Calibri"/>
                <w:b/>
                <w:sz w:val="24"/>
                <w:u w:val="single"/>
              </w:rPr>
              <w:t>¥</w:t>
            </w:r>
            <w:r>
              <w:rPr>
                <w:rFonts w:ascii="楷体" w:eastAsia="楷体" w:hAnsi="楷体"/>
                <w:b/>
                <w:sz w:val="24"/>
                <w:u w:val="single"/>
              </w:rPr>
              <w:t xml:space="preserve">        </w:t>
            </w:r>
            <w:r>
              <w:rPr>
                <w:rFonts w:ascii="楷体" w:eastAsia="楷体" w:hAnsi="楷体" w:hint="eastAsia"/>
                <w:b/>
                <w:sz w:val="24"/>
                <w:u w:val="single"/>
              </w:rPr>
              <w:t>元）</w:t>
            </w:r>
            <w:r>
              <w:rPr>
                <w:rFonts w:asciiTheme="minorEastAsia" w:eastAsiaTheme="minorEastAsia" w:hAnsiTheme="minorEastAsia" w:hint="eastAsia"/>
                <w:sz w:val="24"/>
              </w:rPr>
              <w:t>。</w:t>
            </w:r>
          </w:p>
        </w:tc>
      </w:tr>
      <w:tr w:rsidR="00E62744">
        <w:tc>
          <w:tcPr>
            <w:tcW w:w="1809" w:type="dxa"/>
            <w:vMerge/>
            <w:vAlign w:val="center"/>
          </w:tcPr>
          <w:p w:rsidR="00E62744" w:rsidRDefault="00E62744">
            <w:pPr>
              <w:spacing w:line="520" w:lineRule="exact"/>
              <w:jc w:val="center"/>
              <w:rPr>
                <w:rFonts w:asciiTheme="minorEastAsia" w:eastAsiaTheme="minorEastAsia" w:hAnsiTheme="minorEastAsia"/>
                <w:b/>
                <w:sz w:val="24"/>
              </w:rPr>
            </w:pPr>
          </w:p>
        </w:tc>
        <w:tc>
          <w:tcPr>
            <w:tcW w:w="7251" w:type="dxa"/>
            <w:tcBorders>
              <w:top w:val="nil"/>
            </w:tcBorders>
            <w:vAlign w:val="center"/>
          </w:tcPr>
          <w:p w:rsidR="00E62744" w:rsidRDefault="000B6008">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E62744">
        <w:trPr>
          <w:trHeight w:val="1094"/>
        </w:trPr>
        <w:tc>
          <w:tcPr>
            <w:tcW w:w="1809" w:type="dxa"/>
            <w:vAlign w:val="center"/>
          </w:tcPr>
          <w:p w:rsidR="00E62744" w:rsidRDefault="000B6008">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提醒</w:t>
            </w:r>
          </w:p>
        </w:tc>
        <w:tc>
          <w:tcPr>
            <w:tcW w:w="7251" w:type="dxa"/>
            <w:vAlign w:val="center"/>
          </w:tcPr>
          <w:p w:rsidR="00E62744" w:rsidRDefault="006A3127">
            <w:pPr>
              <w:spacing w:line="520" w:lineRule="exact"/>
              <w:rPr>
                <w:rFonts w:asciiTheme="minorEastAsia" w:eastAsiaTheme="minorEastAsia" w:hAnsiTheme="minorEastAsia"/>
                <w:sz w:val="24"/>
              </w:rPr>
            </w:pPr>
            <w:r>
              <w:rPr>
                <w:rFonts w:asciiTheme="minorEastAsia" w:eastAsiaTheme="minorEastAsia" w:hAnsiTheme="minorEastAsia" w:hint="eastAsia"/>
                <w:sz w:val="24"/>
              </w:rPr>
              <w:t>第二次报价在项目评审现场时填写，且不得高于</w:t>
            </w:r>
            <w:r w:rsidR="000B6008">
              <w:rPr>
                <w:rFonts w:asciiTheme="minorEastAsia" w:eastAsiaTheme="minorEastAsia" w:hAnsiTheme="minorEastAsia" w:hint="eastAsia"/>
                <w:sz w:val="24"/>
              </w:rPr>
              <w:t>第一次报价。</w:t>
            </w:r>
          </w:p>
        </w:tc>
      </w:tr>
    </w:tbl>
    <w:p w:rsidR="00E62744" w:rsidRDefault="00E62744">
      <w:pPr>
        <w:spacing w:line="520" w:lineRule="exact"/>
        <w:rPr>
          <w:rFonts w:asciiTheme="minorEastAsia" w:eastAsiaTheme="minorEastAsia" w:hAnsiTheme="minorEastAsia"/>
          <w:b/>
          <w:sz w:val="24"/>
        </w:rPr>
      </w:pPr>
    </w:p>
    <w:tbl>
      <w:tblPr>
        <w:tblStyle w:val="af"/>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46"/>
      </w:tblGrid>
      <w:tr w:rsidR="00E62744">
        <w:trPr>
          <w:trHeight w:val="591"/>
        </w:trPr>
        <w:tc>
          <w:tcPr>
            <w:tcW w:w="4544" w:type="dxa"/>
            <w:vAlign w:val="center"/>
          </w:tcPr>
          <w:p w:rsidR="00E62744" w:rsidRDefault="000B6008">
            <w:pPr>
              <w:spacing w:line="440" w:lineRule="exact"/>
              <w:jc w:val="right"/>
              <w:rPr>
                <w:rFonts w:ascii="黑体" w:eastAsia="黑体" w:hAnsi="黑体"/>
                <w:sz w:val="28"/>
                <w:szCs w:val="28"/>
              </w:rPr>
            </w:pPr>
            <w:r>
              <w:rPr>
                <w:rFonts w:ascii="黑体" w:eastAsia="黑体" w:hAnsi="黑体" w:hint="eastAsia"/>
                <w:sz w:val="28"/>
                <w:szCs w:val="28"/>
              </w:rPr>
              <w:t>报价单位</w:t>
            </w:r>
          </w:p>
        </w:tc>
        <w:tc>
          <w:tcPr>
            <w:tcW w:w="4546" w:type="dxa"/>
            <w:vAlign w:val="center"/>
          </w:tcPr>
          <w:p w:rsidR="00E62744" w:rsidRDefault="000B6008">
            <w:pPr>
              <w:spacing w:line="440" w:lineRule="exact"/>
              <w:rPr>
                <w:rFonts w:ascii="黑体" w:eastAsia="黑体" w:hAnsi="黑体"/>
                <w:sz w:val="28"/>
                <w:szCs w:val="28"/>
              </w:rPr>
            </w:pPr>
            <w:r>
              <w:rPr>
                <w:rFonts w:ascii="黑体" w:eastAsia="黑体" w:hAnsi="黑体" w:hint="eastAsia"/>
                <w:sz w:val="28"/>
                <w:szCs w:val="28"/>
              </w:rPr>
              <w:t>（盖章）</w:t>
            </w:r>
          </w:p>
        </w:tc>
      </w:tr>
      <w:tr w:rsidR="00E62744">
        <w:trPr>
          <w:trHeight w:val="591"/>
        </w:trPr>
        <w:tc>
          <w:tcPr>
            <w:tcW w:w="4544" w:type="dxa"/>
            <w:vAlign w:val="center"/>
          </w:tcPr>
          <w:p w:rsidR="00E62744" w:rsidRDefault="000B6008">
            <w:pPr>
              <w:spacing w:line="440" w:lineRule="exact"/>
              <w:jc w:val="right"/>
              <w:rPr>
                <w:rFonts w:ascii="黑体" w:eastAsia="黑体" w:hAnsi="黑体"/>
                <w:sz w:val="28"/>
                <w:szCs w:val="28"/>
              </w:rPr>
            </w:pPr>
            <w:r>
              <w:rPr>
                <w:rFonts w:ascii="黑体" w:eastAsia="黑体" w:hAnsi="黑体" w:hint="eastAsia"/>
                <w:sz w:val="28"/>
                <w:szCs w:val="28"/>
              </w:rPr>
              <w:t>法人代表</w:t>
            </w:r>
          </w:p>
        </w:tc>
        <w:tc>
          <w:tcPr>
            <w:tcW w:w="4546" w:type="dxa"/>
            <w:vAlign w:val="center"/>
          </w:tcPr>
          <w:p w:rsidR="00E62744" w:rsidRDefault="000B6008">
            <w:pPr>
              <w:spacing w:line="440" w:lineRule="exact"/>
              <w:rPr>
                <w:rFonts w:ascii="黑体" w:eastAsia="黑体" w:hAnsi="黑体"/>
                <w:sz w:val="28"/>
                <w:szCs w:val="28"/>
              </w:rPr>
            </w:pPr>
            <w:r>
              <w:rPr>
                <w:rFonts w:ascii="黑体" w:eastAsia="黑体" w:hAnsi="黑体" w:hint="eastAsia"/>
                <w:sz w:val="28"/>
                <w:szCs w:val="28"/>
              </w:rPr>
              <w:t>（签字）</w:t>
            </w:r>
          </w:p>
        </w:tc>
      </w:tr>
      <w:tr w:rsidR="00E62744">
        <w:trPr>
          <w:trHeight w:val="591"/>
        </w:trPr>
        <w:tc>
          <w:tcPr>
            <w:tcW w:w="4544" w:type="dxa"/>
            <w:vAlign w:val="center"/>
          </w:tcPr>
          <w:p w:rsidR="00E62744" w:rsidRDefault="000B6008">
            <w:pPr>
              <w:spacing w:line="440" w:lineRule="exact"/>
              <w:jc w:val="right"/>
              <w:rPr>
                <w:rFonts w:ascii="黑体" w:eastAsia="黑体" w:hAnsi="黑体"/>
                <w:sz w:val="28"/>
                <w:szCs w:val="28"/>
              </w:rPr>
            </w:pPr>
            <w:r>
              <w:rPr>
                <w:rFonts w:ascii="黑体" w:eastAsia="黑体" w:hAnsi="黑体" w:hint="eastAsia"/>
                <w:sz w:val="28"/>
                <w:szCs w:val="28"/>
              </w:rPr>
              <w:t>联系人</w:t>
            </w:r>
          </w:p>
        </w:tc>
        <w:tc>
          <w:tcPr>
            <w:tcW w:w="4546" w:type="dxa"/>
            <w:vAlign w:val="center"/>
          </w:tcPr>
          <w:p w:rsidR="00E62744" w:rsidRDefault="000B6008">
            <w:pPr>
              <w:spacing w:line="440" w:lineRule="exact"/>
              <w:rPr>
                <w:rFonts w:ascii="黑体" w:eastAsia="黑体" w:hAnsi="黑体"/>
                <w:sz w:val="28"/>
                <w:szCs w:val="28"/>
              </w:rPr>
            </w:pPr>
            <w:r>
              <w:rPr>
                <w:rFonts w:ascii="黑体" w:eastAsia="黑体" w:hAnsi="黑体" w:hint="eastAsia"/>
                <w:sz w:val="28"/>
                <w:szCs w:val="28"/>
              </w:rPr>
              <w:t>（签字）</w:t>
            </w:r>
          </w:p>
        </w:tc>
      </w:tr>
      <w:tr w:rsidR="00E62744">
        <w:trPr>
          <w:trHeight w:val="591"/>
        </w:trPr>
        <w:tc>
          <w:tcPr>
            <w:tcW w:w="4544" w:type="dxa"/>
            <w:vAlign w:val="center"/>
          </w:tcPr>
          <w:p w:rsidR="00E62744" w:rsidRDefault="000B6008">
            <w:pPr>
              <w:spacing w:line="440" w:lineRule="exact"/>
              <w:jc w:val="right"/>
              <w:rPr>
                <w:rFonts w:ascii="黑体" w:eastAsia="黑体" w:hAnsi="黑体"/>
                <w:sz w:val="28"/>
                <w:szCs w:val="28"/>
              </w:rPr>
            </w:pPr>
            <w:r>
              <w:rPr>
                <w:rFonts w:ascii="黑体" w:eastAsia="黑体" w:hAnsi="黑体" w:hint="eastAsia"/>
                <w:sz w:val="28"/>
                <w:szCs w:val="28"/>
              </w:rPr>
              <w:lastRenderedPageBreak/>
              <w:t>联系电话</w:t>
            </w:r>
          </w:p>
        </w:tc>
        <w:tc>
          <w:tcPr>
            <w:tcW w:w="4546" w:type="dxa"/>
            <w:vAlign w:val="center"/>
          </w:tcPr>
          <w:p w:rsidR="00E62744" w:rsidRDefault="00E62744">
            <w:pPr>
              <w:spacing w:line="440" w:lineRule="exact"/>
              <w:rPr>
                <w:rFonts w:ascii="黑体" w:eastAsia="黑体" w:hAnsi="黑体"/>
                <w:sz w:val="28"/>
                <w:szCs w:val="28"/>
              </w:rPr>
            </w:pPr>
          </w:p>
        </w:tc>
      </w:tr>
    </w:tbl>
    <w:p w:rsidR="00E62744" w:rsidRDefault="00E62744">
      <w:pPr>
        <w:spacing w:line="520" w:lineRule="exact"/>
        <w:rPr>
          <w:rFonts w:asciiTheme="minorEastAsia" w:eastAsiaTheme="minorEastAsia" w:hAnsiTheme="minorEastAsia"/>
          <w:b/>
          <w:sz w:val="24"/>
        </w:rPr>
      </w:pPr>
    </w:p>
    <w:sectPr w:rsidR="00E62744" w:rsidSect="004524CC">
      <w:footerReference w:type="default" r:id="rId8"/>
      <w:pgSz w:w="11906" w:h="16838"/>
      <w:pgMar w:top="1134"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54" w:rsidRDefault="00BA6D54" w:rsidP="00676223">
      <w:r>
        <w:separator/>
      </w:r>
    </w:p>
  </w:endnote>
  <w:endnote w:type="continuationSeparator" w:id="0">
    <w:p w:rsidR="00BA6D54" w:rsidRDefault="00BA6D54" w:rsidP="0067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苹方-简"/>
    <w:panose1 w:val="020B0503020204020204"/>
    <w:charset w:val="86"/>
    <w:family w:val="swiss"/>
    <w:pitch w:val="variable"/>
    <w:sig w:usb0="80000287" w:usb1="2ACF3C50" w:usb2="00000016" w:usb3="00000000" w:csb0="0004001F" w:csb1="00000000"/>
  </w:font>
  <w:font w:name="方正仿宋简体">
    <w:altName w:val="Malgun Gothic Semilight"/>
    <w:charset w:val="86"/>
    <w:family w:val="script"/>
    <w:pitch w:val="default"/>
    <w:sig w:usb0="00000000" w:usb1="00000000" w:usb2="00000010" w:usb3="00000000" w:csb0="00040000" w:csb1="00000000"/>
  </w:font>
  <w:font w:name="创艺简仿宋">
    <w:altName w:val="苹方-简"/>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CC" w:rsidRDefault="004524CC">
    <w:pPr>
      <w:pStyle w:val="a9"/>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524CC" w:rsidTr="004524CC">
      <w:tc>
        <w:tcPr>
          <w:tcW w:w="4530" w:type="dxa"/>
          <w:vAlign w:val="center"/>
        </w:tcPr>
        <w:p w:rsidR="004524CC" w:rsidRDefault="004524CC" w:rsidP="004524CC">
          <w:pPr>
            <w:pStyle w:val="a9"/>
            <w:ind w:firstLine="378"/>
            <w:jc w:val="both"/>
          </w:pPr>
          <w:r>
            <w:rPr>
              <w:rFonts w:hint="eastAsia"/>
            </w:rPr>
            <w:t>E</w:t>
          </w:r>
          <w:r>
            <w:t>RP</w:t>
          </w:r>
          <w:r>
            <w:rPr>
              <w:rFonts w:hint="eastAsia"/>
            </w:rPr>
            <w:t>沙盘课赛一体化资源包</w:t>
          </w:r>
        </w:p>
      </w:tc>
      <w:tc>
        <w:tcPr>
          <w:tcW w:w="4530" w:type="dxa"/>
          <w:vAlign w:val="center"/>
        </w:tcPr>
        <w:p w:rsidR="004524CC" w:rsidRDefault="004524CC" w:rsidP="004524CC">
          <w:pPr>
            <w:pStyle w:val="a9"/>
            <w:wordWrap w:val="0"/>
            <w:ind w:firstLine="378"/>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Pr>
              <w:noProof/>
            </w:rPr>
            <w:t>1</w:t>
          </w:r>
          <w:r>
            <w:fldChar w:fldCharType="end"/>
          </w:r>
          <w:r>
            <w:rPr>
              <w:rFonts w:hint="eastAsia"/>
            </w:rPr>
            <w:t>页，共</w:t>
          </w:r>
          <w:r>
            <w:fldChar w:fldCharType="begin"/>
          </w:r>
          <w:r>
            <w:instrText xml:space="preserve"> </w:instrText>
          </w:r>
          <w:r>
            <w:rPr>
              <w:rFonts w:hint="eastAsia"/>
            </w:rPr>
            <w:instrText>NUMPAGES  \* Arabic  \* MERGEFORMAT</w:instrText>
          </w:r>
          <w:r>
            <w:instrText xml:space="preserve"> </w:instrText>
          </w:r>
          <w:r>
            <w:fldChar w:fldCharType="separate"/>
          </w:r>
          <w:r>
            <w:rPr>
              <w:noProof/>
            </w:rPr>
            <w:t>8</w:t>
          </w:r>
          <w:r>
            <w:fldChar w:fldCharType="end"/>
          </w:r>
          <w:r>
            <w:rPr>
              <w:rFonts w:hint="eastAsia"/>
            </w:rPr>
            <w:t>页</w:t>
          </w:r>
        </w:p>
      </w:tc>
    </w:tr>
  </w:tbl>
  <w:p w:rsidR="004524CC" w:rsidRDefault="004524CC">
    <w:pPr>
      <w:pStyle w:val="a9"/>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54" w:rsidRDefault="00BA6D54" w:rsidP="00676223">
      <w:r>
        <w:separator/>
      </w:r>
    </w:p>
  </w:footnote>
  <w:footnote w:type="continuationSeparator" w:id="0">
    <w:p w:rsidR="00BA6D54" w:rsidRDefault="00BA6D54" w:rsidP="006762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77B4C4"/>
    <w:multiLevelType w:val="singleLevel"/>
    <w:tmpl w:val="F777B4C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4E80"/>
    <w:rsid w:val="000050D9"/>
    <w:rsid w:val="000067D9"/>
    <w:rsid w:val="00006BFB"/>
    <w:rsid w:val="0000788F"/>
    <w:rsid w:val="00014B6B"/>
    <w:rsid w:val="000153F6"/>
    <w:rsid w:val="00015CF6"/>
    <w:rsid w:val="0001689A"/>
    <w:rsid w:val="00016C1A"/>
    <w:rsid w:val="000242F8"/>
    <w:rsid w:val="00024EF4"/>
    <w:rsid w:val="00025752"/>
    <w:rsid w:val="00026338"/>
    <w:rsid w:val="00027705"/>
    <w:rsid w:val="000277A3"/>
    <w:rsid w:val="00027AA8"/>
    <w:rsid w:val="00027E67"/>
    <w:rsid w:val="00032CC9"/>
    <w:rsid w:val="00035076"/>
    <w:rsid w:val="00036E30"/>
    <w:rsid w:val="00037A49"/>
    <w:rsid w:val="000421F9"/>
    <w:rsid w:val="00042412"/>
    <w:rsid w:val="00043ACD"/>
    <w:rsid w:val="00043B45"/>
    <w:rsid w:val="00044D22"/>
    <w:rsid w:val="00046C87"/>
    <w:rsid w:val="000474A8"/>
    <w:rsid w:val="00051EFF"/>
    <w:rsid w:val="0005240B"/>
    <w:rsid w:val="00053DF5"/>
    <w:rsid w:val="00055939"/>
    <w:rsid w:val="0005723F"/>
    <w:rsid w:val="00061631"/>
    <w:rsid w:val="00064D2E"/>
    <w:rsid w:val="00065D5D"/>
    <w:rsid w:val="00066698"/>
    <w:rsid w:val="00066EF6"/>
    <w:rsid w:val="0006751E"/>
    <w:rsid w:val="000713C2"/>
    <w:rsid w:val="00072722"/>
    <w:rsid w:val="0007292E"/>
    <w:rsid w:val="00077240"/>
    <w:rsid w:val="00080538"/>
    <w:rsid w:val="00081436"/>
    <w:rsid w:val="000843C4"/>
    <w:rsid w:val="000849A3"/>
    <w:rsid w:val="0009008E"/>
    <w:rsid w:val="00091A8F"/>
    <w:rsid w:val="000941FA"/>
    <w:rsid w:val="00096BC2"/>
    <w:rsid w:val="00097E62"/>
    <w:rsid w:val="000A1C68"/>
    <w:rsid w:val="000A4AEA"/>
    <w:rsid w:val="000A71DC"/>
    <w:rsid w:val="000B0F38"/>
    <w:rsid w:val="000B1927"/>
    <w:rsid w:val="000B23AF"/>
    <w:rsid w:val="000B39D6"/>
    <w:rsid w:val="000B4A4A"/>
    <w:rsid w:val="000B5997"/>
    <w:rsid w:val="000B6008"/>
    <w:rsid w:val="000B7CD0"/>
    <w:rsid w:val="000C0EF7"/>
    <w:rsid w:val="000C29FC"/>
    <w:rsid w:val="000C3A79"/>
    <w:rsid w:val="000C6AE5"/>
    <w:rsid w:val="000C712C"/>
    <w:rsid w:val="000C7A21"/>
    <w:rsid w:val="000C7A9F"/>
    <w:rsid w:val="000D044A"/>
    <w:rsid w:val="000D0692"/>
    <w:rsid w:val="000D1D0E"/>
    <w:rsid w:val="000D39F8"/>
    <w:rsid w:val="000D4AD3"/>
    <w:rsid w:val="000E250C"/>
    <w:rsid w:val="000E35A2"/>
    <w:rsid w:val="000E5AAF"/>
    <w:rsid w:val="000E5E06"/>
    <w:rsid w:val="000F1401"/>
    <w:rsid w:val="000F26EC"/>
    <w:rsid w:val="000F39F2"/>
    <w:rsid w:val="000F4E95"/>
    <w:rsid w:val="000F5950"/>
    <w:rsid w:val="000F5D2C"/>
    <w:rsid w:val="00100398"/>
    <w:rsid w:val="00102106"/>
    <w:rsid w:val="0010583E"/>
    <w:rsid w:val="00105CD6"/>
    <w:rsid w:val="00105CF8"/>
    <w:rsid w:val="00106430"/>
    <w:rsid w:val="001068F1"/>
    <w:rsid w:val="00107E5D"/>
    <w:rsid w:val="00110263"/>
    <w:rsid w:val="00120D3A"/>
    <w:rsid w:val="00120D84"/>
    <w:rsid w:val="001211C6"/>
    <w:rsid w:val="00126445"/>
    <w:rsid w:val="00126FBB"/>
    <w:rsid w:val="00130AE0"/>
    <w:rsid w:val="00130CEE"/>
    <w:rsid w:val="00130D48"/>
    <w:rsid w:val="00131FF6"/>
    <w:rsid w:val="00132334"/>
    <w:rsid w:val="00133DB6"/>
    <w:rsid w:val="00135657"/>
    <w:rsid w:val="00135AE0"/>
    <w:rsid w:val="00137155"/>
    <w:rsid w:val="001421E8"/>
    <w:rsid w:val="001439FB"/>
    <w:rsid w:val="00144B19"/>
    <w:rsid w:val="00145E31"/>
    <w:rsid w:val="00146CEB"/>
    <w:rsid w:val="001502CB"/>
    <w:rsid w:val="00150ACD"/>
    <w:rsid w:val="00153A76"/>
    <w:rsid w:val="00155931"/>
    <w:rsid w:val="00157E63"/>
    <w:rsid w:val="00161199"/>
    <w:rsid w:val="00167041"/>
    <w:rsid w:val="00174419"/>
    <w:rsid w:val="0017505F"/>
    <w:rsid w:val="001776AB"/>
    <w:rsid w:val="00181FF2"/>
    <w:rsid w:val="001830FB"/>
    <w:rsid w:val="00191DA0"/>
    <w:rsid w:val="001945FD"/>
    <w:rsid w:val="00194BCA"/>
    <w:rsid w:val="00195BC3"/>
    <w:rsid w:val="0019684C"/>
    <w:rsid w:val="00196923"/>
    <w:rsid w:val="00197467"/>
    <w:rsid w:val="001A0951"/>
    <w:rsid w:val="001A3A21"/>
    <w:rsid w:val="001A72F6"/>
    <w:rsid w:val="001B290D"/>
    <w:rsid w:val="001B2B00"/>
    <w:rsid w:val="001B3622"/>
    <w:rsid w:val="001B3B34"/>
    <w:rsid w:val="001B3F28"/>
    <w:rsid w:val="001B5F9C"/>
    <w:rsid w:val="001B6860"/>
    <w:rsid w:val="001B69EB"/>
    <w:rsid w:val="001B70F4"/>
    <w:rsid w:val="001B7932"/>
    <w:rsid w:val="001C2D71"/>
    <w:rsid w:val="001C45F0"/>
    <w:rsid w:val="001D49E0"/>
    <w:rsid w:val="001D55B7"/>
    <w:rsid w:val="001E0906"/>
    <w:rsid w:val="001E140F"/>
    <w:rsid w:val="001E15E8"/>
    <w:rsid w:val="001E2E16"/>
    <w:rsid w:val="001E5E8A"/>
    <w:rsid w:val="001E6737"/>
    <w:rsid w:val="001F0DD9"/>
    <w:rsid w:val="001F1B55"/>
    <w:rsid w:val="001F1E60"/>
    <w:rsid w:val="001F33A6"/>
    <w:rsid w:val="001F36CF"/>
    <w:rsid w:val="001F3EA0"/>
    <w:rsid w:val="001F6068"/>
    <w:rsid w:val="001F6614"/>
    <w:rsid w:val="00200AEE"/>
    <w:rsid w:val="00204AEA"/>
    <w:rsid w:val="00205D65"/>
    <w:rsid w:val="0020754E"/>
    <w:rsid w:val="00211606"/>
    <w:rsid w:val="002144A4"/>
    <w:rsid w:val="00214B1F"/>
    <w:rsid w:val="00215A9B"/>
    <w:rsid w:val="00216251"/>
    <w:rsid w:val="00220E38"/>
    <w:rsid w:val="00222FA1"/>
    <w:rsid w:val="00225F67"/>
    <w:rsid w:val="002273E9"/>
    <w:rsid w:val="00227902"/>
    <w:rsid w:val="002301D6"/>
    <w:rsid w:val="002329D2"/>
    <w:rsid w:val="002362C6"/>
    <w:rsid w:val="002376D1"/>
    <w:rsid w:val="0024058F"/>
    <w:rsid w:val="00241DF4"/>
    <w:rsid w:val="00250042"/>
    <w:rsid w:val="00251E81"/>
    <w:rsid w:val="002537EC"/>
    <w:rsid w:val="00253FB5"/>
    <w:rsid w:val="00254C13"/>
    <w:rsid w:val="00262B5A"/>
    <w:rsid w:val="002658DF"/>
    <w:rsid w:val="00270A0B"/>
    <w:rsid w:val="00273F16"/>
    <w:rsid w:val="00275D1C"/>
    <w:rsid w:val="002810C3"/>
    <w:rsid w:val="00287350"/>
    <w:rsid w:val="00287444"/>
    <w:rsid w:val="002921CB"/>
    <w:rsid w:val="002958E9"/>
    <w:rsid w:val="00296943"/>
    <w:rsid w:val="00297721"/>
    <w:rsid w:val="002A1E7F"/>
    <w:rsid w:val="002A2F95"/>
    <w:rsid w:val="002A506B"/>
    <w:rsid w:val="002A5994"/>
    <w:rsid w:val="002A62B4"/>
    <w:rsid w:val="002B0896"/>
    <w:rsid w:val="002B41CB"/>
    <w:rsid w:val="002B6A7A"/>
    <w:rsid w:val="002B7866"/>
    <w:rsid w:val="002B79BC"/>
    <w:rsid w:val="002C0ABE"/>
    <w:rsid w:val="002C3DAC"/>
    <w:rsid w:val="002C4615"/>
    <w:rsid w:val="002D039A"/>
    <w:rsid w:val="002D1820"/>
    <w:rsid w:val="002D330F"/>
    <w:rsid w:val="002D3CF2"/>
    <w:rsid w:val="002E1DB6"/>
    <w:rsid w:val="002F4019"/>
    <w:rsid w:val="002F554A"/>
    <w:rsid w:val="002F74EB"/>
    <w:rsid w:val="00302303"/>
    <w:rsid w:val="00303A03"/>
    <w:rsid w:val="003040F3"/>
    <w:rsid w:val="00310DB4"/>
    <w:rsid w:val="003121B2"/>
    <w:rsid w:val="00313A99"/>
    <w:rsid w:val="00315794"/>
    <w:rsid w:val="00320B59"/>
    <w:rsid w:val="00321253"/>
    <w:rsid w:val="003213CF"/>
    <w:rsid w:val="003215DE"/>
    <w:rsid w:val="0034413E"/>
    <w:rsid w:val="00344590"/>
    <w:rsid w:val="003449AF"/>
    <w:rsid w:val="00346CBB"/>
    <w:rsid w:val="003506F9"/>
    <w:rsid w:val="003509ED"/>
    <w:rsid w:val="0035380A"/>
    <w:rsid w:val="0035411C"/>
    <w:rsid w:val="003543EE"/>
    <w:rsid w:val="00354C9C"/>
    <w:rsid w:val="00361D5B"/>
    <w:rsid w:val="0036224F"/>
    <w:rsid w:val="00366374"/>
    <w:rsid w:val="003665F9"/>
    <w:rsid w:val="00370CCC"/>
    <w:rsid w:val="00371C01"/>
    <w:rsid w:val="003758AB"/>
    <w:rsid w:val="003762B6"/>
    <w:rsid w:val="00376B13"/>
    <w:rsid w:val="00380034"/>
    <w:rsid w:val="00381924"/>
    <w:rsid w:val="00382F42"/>
    <w:rsid w:val="003834E6"/>
    <w:rsid w:val="00383F8C"/>
    <w:rsid w:val="0038565A"/>
    <w:rsid w:val="00385AD0"/>
    <w:rsid w:val="00385F13"/>
    <w:rsid w:val="00387950"/>
    <w:rsid w:val="00392DB9"/>
    <w:rsid w:val="00393BAA"/>
    <w:rsid w:val="00393DBF"/>
    <w:rsid w:val="003970EF"/>
    <w:rsid w:val="003975C9"/>
    <w:rsid w:val="00397F26"/>
    <w:rsid w:val="003A21FE"/>
    <w:rsid w:val="003A22D3"/>
    <w:rsid w:val="003A587E"/>
    <w:rsid w:val="003A6113"/>
    <w:rsid w:val="003A6B50"/>
    <w:rsid w:val="003B0B04"/>
    <w:rsid w:val="003B1F5F"/>
    <w:rsid w:val="003B2E4A"/>
    <w:rsid w:val="003B4C34"/>
    <w:rsid w:val="003B4D6B"/>
    <w:rsid w:val="003B51FC"/>
    <w:rsid w:val="003B7565"/>
    <w:rsid w:val="003B7B5E"/>
    <w:rsid w:val="003C04DE"/>
    <w:rsid w:val="003C2B91"/>
    <w:rsid w:val="003C5B43"/>
    <w:rsid w:val="003C6BCF"/>
    <w:rsid w:val="003C7896"/>
    <w:rsid w:val="003D020F"/>
    <w:rsid w:val="003D2606"/>
    <w:rsid w:val="003D2784"/>
    <w:rsid w:val="003D2CCA"/>
    <w:rsid w:val="003E0809"/>
    <w:rsid w:val="003E34A8"/>
    <w:rsid w:val="003E632E"/>
    <w:rsid w:val="003E69B3"/>
    <w:rsid w:val="003E6D3A"/>
    <w:rsid w:val="003E7742"/>
    <w:rsid w:val="003E7762"/>
    <w:rsid w:val="003F1B2C"/>
    <w:rsid w:val="003F2FA7"/>
    <w:rsid w:val="003F46BB"/>
    <w:rsid w:val="003F4E0A"/>
    <w:rsid w:val="003F60B7"/>
    <w:rsid w:val="003F6232"/>
    <w:rsid w:val="003F6387"/>
    <w:rsid w:val="003F6EE3"/>
    <w:rsid w:val="0040083B"/>
    <w:rsid w:val="004014DE"/>
    <w:rsid w:val="004023F3"/>
    <w:rsid w:val="00407913"/>
    <w:rsid w:val="004132B2"/>
    <w:rsid w:val="00414E18"/>
    <w:rsid w:val="00415605"/>
    <w:rsid w:val="00415F99"/>
    <w:rsid w:val="00417779"/>
    <w:rsid w:val="00423E9C"/>
    <w:rsid w:val="00425F65"/>
    <w:rsid w:val="00426ABE"/>
    <w:rsid w:val="00427491"/>
    <w:rsid w:val="004330CD"/>
    <w:rsid w:val="00436E00"/>
    <w:rsid w:val="00441645"/>
    <w:rsid w:val="0044418D"/>
    <w:rsid w:val="00444BB5"/>
    <w:rsid w:val="00444D31"/>
    <w:rsid w:val="004455CD"/>
    <w:rsid w:val="00445B32"/>
    <w:rsid w:val="00451528"/>
    <w:rsid w:val="00451933"/>
    <w:rsid w:val="00451C24"/>
    <w:rsid w:val="004524CC"/>
    <w:rsid w:val="004539E0"/>
    <w:rsid w:val="00457334"/>
    <w:rsid w:val="00457B94"/>
    <w:rsid w:val="00462B70"/>
    <w:rsid w:val="00462D38"/>
    <w:rsid w:val="0046436A"/>
    <w:rsid w:val="00465AB3"/>
    <w:rsid w:val="0047020C"/>
    <w:rsid w:val="00472CC4"/>
    <w:rsid w:val="00473372"/>
    <w:rsid w:val="004759FF"/>
    <w:rsid w:val="00476375"/>
    <w:rsid w:val="00476D96"/>
    <w:rsid w:val="004818C7"/>
    <w:rsid w:val="0048428A"/>
    <w:rsid w:val="004869BC"/>
    <w:rsid w:val="004904D9"/>
    <w:rsid w:val="00492B5F"/>
    <w:rsid w:val="00493E36"/>
    <w:rsid w:val="00494153"/>
    <w:rsid w:val="00495498"/>
    <w:rsid w:val="00496379"/>
    <w:rsid w:val="004967DF"/>
    <w:rsid w:val="004A207D"/>
    <w:rsid w:val="004A487D"/>
    <w:rsid w:val="004A621D"/>
    <w:rsid w:val="004A7488"/>
    <w:rsid w:val="004B035C"/>
    <w:rsid w:val="004B3533"/>
    <w:rsid w:val="004B505D"/>
    <w:rsid w:val="004B714A"/>
    <w:rsid w:val="004C0E3F"/>
    <w:rsid w:val="004C5B21"/>
    <w:rsid w:val="004C716E"/>
    <w:rsid w:val="004C72AA"/>
    <w:rsid w:val="004D1E72"/>
    <w:rsid w:val="004D4EC8"/>
    <w:rsid w:val="004D618D"/>
    <w:rsid w:val="004D75F3"/>
    <w:rsid w:val="004E0746"/>
    <w:rsid w:val="004E4943"/>
    <w:rsid w:val="004E4F0C"/>
    <w:rsid w:val="004E7120"/>
    <w:rsid w:val="004F0CF2"/>
    <w:rsid w:val="004F2DED"/>
    <w:rsid w:val="004F495B"/>
    <w:rsid w:val="004F673E"/>
    <w:rsid w:val="004F70A3"/>
    <w:rsid w:val="004F765F"/>
    <w:rsid w:val="00503117"/>
    <w:rsid w:val="005047E7"/>
    <w:rsid w:val="0051023F"/>
    <w:rsid w:val="00511162"/>
    <w:rsid w:val="00512545"/>
    <w:rsid w:val="00513F92"/>
    <w:rsid w:val="0051400A"/>
    <w:rsid w:val="00514CA0"/>
    <w:rsid w:val="00515940"/>
    <w:rsid w:val="00516D8A"/>
    <w:rsid w:val="00516DA2"/>
    <w:rsid w:val="00517C1E"/>
    <w:rsid w:val="005206D4"/>
    <w:rsid w:val="005217C5"/>
    <w:rsid w:val="00523EA9"/>
    <w:rsid w:val="00525F03"/>
    <w:rsid w:val="00531C73"/>
    <w:rsid w:val="00531E72"/>
    <w:rsid w:val="005410BF"/>
    <w:rsid w:val="00542C57"/>
    <w:rsid w:val="00542D0F"/>
    <w:rsid w:val="00546722"/>
    <w:rsid w:val="00546EC5"/>
    <w:rsid w:val="00547D84"/>
    <w:rsid w:val="00550C98"/>
    <w:rsid w:val="00551037"/>
    <w:rsid w:val="00551119"/>
    <w:rsid w:val="005517AC"/>
    <w:rsid w:val="005519F2"/>
    <w:rsid w:val="00551C29"/>
    <w:rsid w:val="00553655"/>
    <w:rsid w:val="00553982"/>
    <w:rsid w:val="0055695E"/>
    <w:rsid w:val="00557B78"/>
    <w:rsid w:val="00557D3F"/>
    <w:rsid w:val="00557EB7"/>
    <w:rsid w:val="00561866"/>
    <w:rsid w:val="00566116"/>
    <w:rsid w:val="00567003"/>
    <w:rsid w:val="00567D72"/>
    <w:rsid w:val="00571C7E"/>
    <w:rsid w:val="00573A73"/>
    <w:rsid w:val="005778B0"/>
    <w:rsid w:val="00581A78"/>
    <w:rsid w:val="0058355C"/>
    <w:rsid w:val="00583773"/>
    <w:rsid w:val="005848DB"/>
    <w:rsid w:val="00586AAA"/>
    <w:rsid w:val="00586DF6"/>
    <w:rsid w:val="00587C3F"/>
    <w:rsid w:val="0059334D"/>
    <w:rsid w:val="00593AD7"/>
    <w:rsid w:val="0059484C"/>
    <w:rsid w:val="005952B6"/>
    <w:rsid w:val="00596CDD"/>
    <w:rsid w:val="00597724"/>
    <w:rsid w:val="005A15BE"/>
    <w:rsid w:val="005A683A"/>
    <w:rsid w:val="005A6939"/>
    <w:rsid w:val="005B07AA"/>
    <w:rsid w:val="005B4D97"/>
    <w:rsid w:val="005B566A"/>
    <w:rsid w:val="005B6878"/>
    <w:rsid w:val="005C3D65"/>
    <w:rsid w:val="005C4350"/>
    <w:rsid w:val="005C651A"/>
    <w:rsid w:val="005C6C87"/>
    <w:rsid w:val="005C79AF"/>
    <w:rsid w:val="005D0ECF"/>
    <w:rsid w:val="005D3383"/>
    <w:rsid w:val="005D536D"/>
    <w:rsid w:val="005D580B"/>
    <w:rsid w:val="005D648E"/>
    <w:rsid w:val="005E00FF"/>
    <w:rsid w:val="005E122B"/>
    <w:rsid w:val="005E5384"/>
    <w:rsid w:val="005F0A66"/>
    <w:rsid w:val="005F2F2A"/>
    <w:rsid w:val="005F44BC"/>
    <w:rsid w:val="005F4514"/>
    <w:rsid w:val="005F5CE7"/>
    <w:rsid w:val="005F6001"/>
    <w:rsid w:val="0060643F"/>
    <w:rsid w:val="00606EA1"/>
    <w:rsid w:val="00610385"/>
    <w:rsid w:val="00614392"/>
    <w:rsid w:val="00614FE3"/>
    <w:rsid w:val="00617C31"/>
    <w:rsid w:val="00623665"/>
    <w:rsid w:val="00623926"/>
    <w:rsid w:val="0062405E"/>
    <w:rsid w:val="006249D9"/>
    <w:rsid w:val="006252E1"/>
    <w:rsid w:val="006253C5"/>
    <w:rsid w:val="006259A1"/>
    <w:rsid w:val="00626308"/>
    <w:rsid w:val="00626CCD"/>
    <w:rsid w:val="006271CC"/>
    <w:rsid w:val="00627DFB"/>
    <w:rsid w:val="006319E8"/>
    <w:rsid w:val="0063375C"/>
    <w:rsid w:val="00633AF0"/>
    <w:rsid w:val="00634BBE"/>
    <w:rsid w:val="0063706B"/>
    <w:rsid w:val="0063727E"/>
    <w:rsid w:val="00637692"/>
    <w:rsid w:val="00637F87"/>
    <w:rsid w:val="006410CD"/>
    <w:rsid w:val="006411A7"/>
    <w:rsid w:val="0064373A"/>
    <w:rsid w:val="00644839"/>
    <w:rsid w:val="006479D9"/>
    <w:rsid w:val="00650D3E"/>
    <w:rsid w:val="00651152"/>
    <w:rsid w:val="00651424"/>
    <w:rsid w:val="00652377"/>
    <w:rsid w:val="00653F54"/>
    <w:rsid w:val="00660AB5"/>
    <w:rsid w:val="00661A12"/>
    <w:rsid w:val="006628C9"/>
    <w:rsid w:val="00667B04"/>
    <w:rsid w:val="00671400"/>
    <w:rsid w:val="00672666"/>
    <w:rsid w:val="00676223"/>
    <w:rsid w:val="00676727"/>
    <w:rsid w:val="0067677E"/>
    <w:rsid w:val="006772F0"/>
    <w:rsid w:val="00686C8D"/>
    <w:rsid w:val="006871D6"/>
    <w:rsid w:val="00691127"/>
    <w:rsid w:val="00696982"/>
    <w:rsid w:val="006A23C7"/>
    <w:rsid w:val="006A26B2"/>
    <w:rsid w:val="006A3127"/>
    <w:rsid w:val="006A59F4"/>
    <w:rsid w:val="006A6FAE"/>
    <w:rsid w:val="006A7199"/>
    <w:rsid w:val="006A7D4D"/>
    <w:rsid w:val="006B0370"/>
    <w:rsid w:val="006B423A"/>
    <w:rsid w:val="006B7093"/>
    <w:rsid w:val="006B736A"/>
    <w:rsid w:val="006C1279"/>
    <w:rsid w:val="006C2257"/>
    <w:rsid w:val="006C2AFF"/>
    <w:rsid w:val="006C371E"/>
    <w:rsid w:val="006C5583"/>
    <w:rsid w:val="006C69EB"/>
    <w:rsid w:val="006D0AFC"/>
    <w:rsid w:val="006D1329"/>
    <w:rsid w:val="006E02A7"/>
    <w:rsid w:val="006E6A49"/>
    <w:rsid w:val="006E7866"/>
    <w:rsid w:val="006F4BEE"/>
    <w:rsid w:val="006F6AFC"/>
    <w:rsid w:val="006F6D80"/>
    <w:rsid w:val="00701A90"/>
    <w:rsid w:val="00703015"/>
    <w:rsid w:val="00705690"/>
    <w:rsid w:val="007061F8"/>
    <w:rsid w:val="00706818"/>
    <w:rsid w:val="007073F9"/>
    <w:rsid w:val="0070761D"/>
    <w:rsid w:val="00710693"/>
    <w:rsid w:val="0071222B"/>
    <w:rsid w:val="00712CB3"/>
    <w:rsid w:val="00714815"/>
    <w:rsid w:val="00716040"/>
    <w:rsid w:val="0071608A"/>
    <w:rsid w:val="007179C2"/>
    <w:rsid w:val="00721873"/>
    <w:rsid w:val="00723946"/>
    <w:rsid w:val="0072415B"/>
    <w:rsid w:val="00724AA9"/>
    <w:rsid w:val="00726F19"/>
    <w:rsid w:val="007278C3"/>
    <w:rsid w:val="00731B6B"/>
    <w:rsid w:val="0073458E"/>
    <w:rsid w:val="00734C85"/>
    <w:rsid w:val="00735010"/>
    <w:rsid w:val="00735EA9"/>
    <w:rsid w:val="0073790B"/>
    <w:rsid w:val="007414CA"/>
    <w:rsid w:val="00743609"/>
    <w:rsid w:val="00743970"/>
    <w:rsid w:val="00744D81"/>
    <w:rsid w:val="00747CE8"/>
    <w:rsid w:val="00747E2F"/>
    <w:rsid w:val="00751DB9"/>
    <w:rsid w:val="0075270E"/>
    <w:rsid w:val="007532E6"/>
    <w:rsid w:val="007536DB"/>
    <w:rsid w:val="0075408A"/>
    <w:rsid w:val="00754B46"/>
    <w:rsid w:val="007567CF"/>
    <w:rsid w:val="007603AD"/>
    <w:rsid w:val="007603FC"/>
    <w:rsid w:val="00760574"/>
    <w:rsid w:val="007636DB"/>
    <w:rsid w:val="007662BD"/>
    <w:rsid w:val="00767484"/>
    <w:rsid w:val="007731F0"/>
    <w:rsid w:val="00774EE1"/>
    <w:rsid w:val="00775FB7"/>
    <w:rsid w:val="007825AD"/>
    <w:rsid w:val="00785E80"/>
    <w:rsid w:val="0078739E"/>
    <w:rsid w:val="007914F5"/>
    <w:rsid w:val="00791837"/>
    <w:rsid w:val="007919F3"/>
    <w:rsid w:val="00794EE8"/>
    <w:rsid w:val="0079693A"/>
    <w:rsid w:val="00797A6C"/>
    <w:rsid w:val="007A11BD"/>
    <w:rsid w:val="007A1468"/>
    <w:rsid w:val="007A1D00"/>
    <w:rsid w:val="007A3699"/>
    <w:rsid w:val="007A4CAD"/>
    <w:rsid w:val="007A5240"/>
    <w:rsid w:val="007A7284"/>
    <w:rsid w:val="007B17F7"/>
    <w:rsid w:val="007B4459"/>
    <w:rsid w:val="007B54E0"/>
    <w:rsid w:val="007B6AA6"/>
    <w:rsid w:val="007C097E"/>
    <w:rsid w:val="007C2405"/>
    <w:rsid w:val="007C5175"/>
    <w:rsid w:val="007C5187"/>
    <w:rsid w:val="007D0FE0"/>
    <w:rsid w:val="007D21AE"/>
    <w:rsid w:val="007D2D7D"/>
    <w:rsid w:val="007D4A8D"/>
    <w:rsid w:val="007D4CFD"/>
    <w:rsid w:val="007D720E"/>
    <w:rsid w:val="007E07A6"/>
    <w:rsid w:val="007E07E3"/>
    <w:rsid w:val="007E31C3"/>
    <w:rsid w:val="007E36A1"/>
    <w:rsid w:val="007E63BE"/>
    <w:rsid w:val="007E7F84"/>
    <w:rsid w:val="007F0285"/>
    <w:rsid w:val="007F0E9C"/>
    <w:rsid w:val="007F320D"/>
    <w:rsid w:val="007F3C08"/>
    <w:rsid w:val="007F72B6"/>
    <w:rsid w:val="00802614"/>
    <w:rsid w:val="00802A8F"/>
    <w:rsid w:val="00803D3B"/>
    <w:rsid w:val="0080749A"/>
    <w:rsid w:val="00807C61"/>
    <w:rsid w:val="008103F1"/>
    <w:rsid w:val="00813FE4"/>
    <w:rsid w:val="0081467E"/>
    <w:rsid w:val="008151B4"/>
    <w:rsid w:val="0081694C"/>
    <w:rsid w:val="00817B42"/>
    <w:rsid w:val="008204ED"/>
    <w:rsid w:val="008224BF"/>
    <w:rsid w:val="00824677"/>
    <w:rsid w:val="00825B59"/>
    <w:rsid w:val="00825C2F"/>
    <w:rsid w:val="00826274"/>
    <w:rsid w:val="0082656E"/>
    <w:rsid w:val="00827DB8"/>
    <w:rsid w:val="008314A2"/>
    <w:rsid w:val="00831537"/>
    <w:rsid w:val="00831DFD"/>
    <w:rsid w:val="008414EF"/>
    <w:rsid w:val="0084503E"/>
    <w:rsid w:val="00845EBE"/>
    <w:rsid w:val="00846844"/>
    <w:rsid w:val="00852245"/>
    <w:rsid w:val="008544E0"/>
    <w:rsid w:val="00854B96"/>
    <w:rsid w:val="00860D87"/>
    <w:rsid w:val="008610F8"/>
    <w:rsid w:val="00861DDF"/>
    <w:rsid w:val="008625B4"/>
    <w:rsid w:val="008635F2"/>
    <w:rsid w:val="008644AB"/>
    <w:rsid w:val="00866047"/>
    <w:rsid w:val="00866F80"/>
    <w:rsid w:val="008709C7"/>
    <w:rsid w:val="008732B8"/>
    <w:rsid w:val="00873719"/>
    <w:rsid w:val="008760E7"/>
    <w:rsid w:val="00881D8B"/>
    <w:rsid w:val="00883F92"/>
    <w:rsid w:val="00884325"/>
    <w:rsid w:val="00884E3C"/>
    <w:rsid w:val="00885FF7"/>
    <w:rsid w:val="0089126F"/>
    <w:rsid w:val="008957AB"/>
    <w:rsid w:val="008959CE"/>
    <w:rsid w:val="008A0B0C"/>
    <w:rsid w:val="008A0E26"/>
    <w:rsid w:val="008A3833"/>
    <w:rsid w:val="008A43F4"/>
    <w:rsid w:val="008A4616"/>
    <w:rsid w:val="008A4D00"/>
    <w:rsid w:val="008A5C55"/>
    <w:rsid w:val="008B234B"/>
    <w:rsid w:val="008B2F25"/>
    <w:rsid w:val="008B40CA"/>
    <w:rsid w:val="008B4449"/>
    <w:rsid w:val="008B4CE7"/>
    <w:rsid w:val="008B68E9"/>
    <w:rsid w:val="008B7247"/>
    <w:rsid w:val="008C15C9"/>
    <w:rsid w:val="008C1611"/>
    <w:rsid w:val="008C68B1"/>
    <w:rsid w:val="008D05FC"/>
    <w:rsid w:val="008D124E"/>
    <w:rsid w:val="008D1279"/>
    <w:rsid w:val="008D732E"/>
    <w:rsid w:val="008D7392"/>
    <w:rsid w:val="008E0548"/>
    <w:rsid w:val="008E0CD2"/>
    <w:rsid w:val="008E10AA"/>
    <w:rsid w:val="008E1BDE"/>
    <w:rsid w:val="008E397A"/>
    <w:rsid w:val="008F0B9C"/>
    <w:rsid w:val="008F1163"/>
    <w:rsid w:val="008F5F2D"/>
    <w:rsid w:val="008F66B1"/>
    <w:rsid w:val="00900104"/>
    <w:rsid w:val="00901E74"/>
    <w:rsid w:val="009047AB"/>
    <w:rsid w:val="00905971"/>
    <w:rsid w:val="0091141A"/>
    <w:rsid w:val="00912116"/>
    <w:rsid w:val="009131D9"/>
    <w:rsid w:val="00915E30"/>
    <w:rsid w:val="00916F05"/>
    <w:rsid w:val="00917990"/>
    <w:rsid w:val="00917A1B"/>
    <w:rsid w:val="00920098"/>
    <w:rsid w:val="0092059B"/>
    <w:rsid w:val="00920A99"/>
    <w:rsid w:val="00921F30"/>
    <w:rsid w:val="00923626"/>
    <w:rsid w:val="00923C98"/>
    <w:rsid w:val="0092427E"/>
    <w:rsid w:val="009265D3"/>
    <w:rsid w:val="0093646F"/>
    <w:rsid w:val="0093654F"/>
    <w:rsid w:val="00942666"/>
    <w:rsid w:val="00942DB0"/>
    <w:rsid w:val="00945DE0"/>
    <w:rsid w:val="00947643"/>
    <w:rsid w:val="00951A0E"/>
    <w:rsid w:val="00955DD5"/>
    <w:rsid w:val="00955E69"/>
    <w:rsid w:val="00957C82"/>
    <w:rsid w:val="00957E2F"/>
    <w:rsid w:val="00960F2B"/>
    <w:rsid w:val="0096297C"/>
    <w:rsid w:val="00963619"/>
    <w:rsid w:val="009636AE"/>
    <w:rsid w:val="009653BB"/>
    <w:rsid w:val="009704CB"/>
    <w:rsid w:val="00970857"/>
    <w:rsid w:val="00970F50"/>
    <w:rsid w:val="0097245C"/>
    <w:rsid w:val="009725A8"/>
    <w:rsid w:val="0097416F"/>
    <w:rsid w:val="009751ED"/>
    <w:rsid w:val="0098022E"/>
    <w:rsid w:val="00983CAF"/>
    <w:rsid w:val="00994EE8"/>
    <w:rsid w:val="00996E7B"/>
    <w:rsid w:val="009A3C2F"/>
    <w:rsid w:val="009B0DDB"/>
    <w:rsid w:val="009B2479"/>
    <w:rsid w:val="009B2B18"/>
    <w:rsid w:val="009B2D70"/>
    <w:rsid w:val="009B6506"/>
    <w:rsid w:val="009B6700"/>
    <w:rsid w:val="009C0671"/>
    <w:rsid w:val="009C11CF"/>
    <w:rsid w:val="009C165E"/>
    <w:rsid w:val="009C1BCA"/>
    <w:rsid w:val="009C2E7B"/>
    <w:rsid w:val="009C4D2F"/>
    <w:rsid w:val="009C6C39"/>
    <w:rsid w:val="009C7E28"/>
    <w:rsid w:val="009D0D28"/>
    <w:rsid w:val="009D227A"/>
    <w:rsid w:val="009D3D97"/>
    <w:rsid w:val="009D6470"/>
    <w:rsid w:val="009D7B59"/>
    <w:rsid w:val="009E233D"/>
    <w:rsid w:val="009E250C"/>
    <w:rsid w:val="009E2956"/>
    <w:rsid w:val="009E3272"/>
    <w:rsid w:val="009E5152"/>
    <w:rsid w:val="009E5C40"/>
    <w:rsid w:val="009E5C6E"/>
    <w:rsid w:val="009F349A"/>
    <w:rsid w:val="009F4B9D"/>
    <w:rsid w:val="00A019C3"/>
    <w:rsid w:val="00A05445"/>
    <w:rsid w:val="00A0652C"/>
    <w:rsid w:val="00A07283"/>
    <w:rsid w:val="00A076A0"/>
    <w:rsid w:val="00A11DF0"/>
    <w:rsid w:val="00A11EA3"/>
    <w:rsid w:val="00A2005C"/>
    <w:rsid w:val="00A216E9"/>
    <w:rsid w:val="00A222A8"/>
    <w:rsid w:val="00A24207"/>
    <w:rsid w:val="00A27D47"/>
    <w:rsid w:val="00A32C90"/>
    <w:rsid w:val="00A35675"/>
    <w:rsid w:val="00A41209"/>
    <w:rsid w:val="00A43575"/>
    <w:rsid w:val="00A44197"/>
    <w:rsid w:val="00A44F87"/>
    <w:rsid w:val="00A4593C"/>
    <w:rsid w:val="00A5264E"/>
    <w:rsid w:val="00A574CD"/>
    <w:rsid w:val="00A6066B"/>
    <w:rsid w:val="00A6418B"/>
    <w:rsid w:val="00A65E9E"/>
    <w:rsid w:val="00A670CD"/>
    <w:rsid w:val="00A674DB"/>
    <w:rsid w:val="00A743CE"/>
    <w:rsid w:val="00A750F9"/>
    <w:rsid w:val="00A76043"/>
    <w:rsid w:val="00A80FD8"/>
    <w:rsid w:val="00A81BB2"/>
    <w:rsid w:val="00A83E63"/>
    <w:rsid w:val="00A84E66"/>
    <w:rsid w:val="00A87FC8"/>
    <w:rsid w:val="00A91DD7"/>
    <w:rsid w:val="00A95DC0"/>
    <w:rsid w:val="00A97A44"/>
    <w:rsid w:val="00AA0AE9"/>
    <w:rsid w:val="00AA1D9C"/>
    <w:rsid w:val="00AA3444"/>
    <w:rsid w:val="00AA52BD"/>
    <w:rsid w:val="00AA5B0A"/>
    <w:rsid w:val="00AB33CA"/>
    <w:rsid w:val="00AB610A"/>
    <w:rsid w:val="00AB625A"/>
    <w:rsid w:val="00AB7B9A"/>
    <w:rsid w:val="00AC11EB"/>
    <w:rsid w:val="00AC316A"/>
    <w:rsid w:val="00AC4936"/>
    <w:rsid w:val="00AC5014"/>
    <w:rsid w:val="00AC5128"/>
    <w:rsid w:val="00AC5E18"/>
    <w:rsid w:val="00AC5FAE"/>
    <w:rsid w:val="00AC6448"/>
    <w:rsid w:val="00AD2266"/>
    <w:rsid w:val="00AE2538"/>
    <w:rsid w:val="00AE2716"/>
    <w:rsid w:val="00AF1351"/>
    <w:rsid w:val="00AF4F9A"/>
    <w:rsid w:val="00AF4FF5"/>
    <w:rsid w:val="00AF56FA"/>
    <w:rsid w:val="00AF757F"/>
    <w:rsid w:val="00AF7B54"/>
    <w:rsid w:val="00B00B81"/>
    <w:rsid w:val="00B01C6B"/>
    <w:rsid w:val="00B038DE"/>
    <w:rsid w:val="00B0743E"/>
    <w:rsid w:val="00B10D60"/>
    <w:rsid w:val="00B126AE"/>
    <w:rsid w:val="00B1288E"/>
    <w:rsid w:val="00B150FE"/>
    <w:rsid w:val="00B17122"/>
    <w:rsid w:val="00B17F26"/>
    <w:rsid w:val="00B21AE5"/>
    <w:rsid w:val="00B2211F"/>
    <w:rsid w:val="00B23983"/>
    <w:rsid w:val="00B23C59"/>
    <w:rsid w:val="00B250D3"/>
    <w:rsid w:val="00B30489"/>
    <w:rsid w:val="00B30532"/>
    <w:rsid w:val="00B3092B"/>
    <w:rsid w:val="00B32CE6"/>
    <w:rsid w:val="00B33963"/>
    <w:rsid w:val="00B340BD"/>
    <w:rsid w:val="00B34F6B"/>
    <w:rsid w:val="00B366C0"/>
    <w:rsid w:val="00B3746E"/>
    <w:rsid w:val="00B41DF8"/>
    <w:rsid w:val="00B42DDF"/>
    <w:rsid w:val="00B45878"/>
    <w:rsid w:val="00B51529"/>
    <w:rsid w:val="00B51DBD"/>
    <w:rsid w:val="00B5493A"/>
    <w:rsid w:val="00B57D47"/>
    <w:rsid w:val="00B6419F"/>
    <w:rsid w:val="00B64B56"/>
    <w:rsid w:val="00B67752"/>
    <w:rsid w:val="00B74AC0"/>
    <w:rsid w:val="00B77378"/>
    <w:rsid w:val="00B77420"/>
    <w:rsid w:val="00B776E2"/>
    <w:rsid w:val="00B77FA5"/>
    <w:rsid w:val="00B81DB9"/>
    <w:rsid w:val="00B8314F"/>
    <w:rsid w:val="00B84DE2"/>
    <w:rsid w:val="00B851C0"/>
    <w:rsid w:val="00B87E7A"/>
    <w:rsid w:val="00B911AD"/>
    <w:rsid w:val="00B9416B"/>
    <w:rsid w:val="00B94CDE"/>
    <w:rsid w:val="00B95D7F"/>
    <w:rsid w:val="00BA6459"/>
    <w:rsid w:val="00BA6D54"/>
    <w:rsid w:val="00BB0541"/>
    <w:rsid w:val="00BB12B7"/>
    <w:rsid w:val="00BB157D"/>
    <w:rsid w:val="00BB3C0B"/>
    <w:rsid w:val="00BB636D"/>
    <w:rsid w:val="00BB75FF"/>
    <w:rsid w:val="00BB7709"/>
    <w:rsid w:val="00BC2D2F"/>
    <w:rsid w:val="00BC2D6A"/>
    <w:rsid w:val="00BC4503"/>
    <w:rsid w:val="00BD1D95"/>
    <w:rsid w:val="00BD4D2F"/>
    <w:rsid w:val="00BD5ACD"/>
    <w:rsid w:val="00BD5E57"/>
    <w:rsid w:val="00BE06F2"/>
    <w:rsid w:val="00BE3858"/>
    <w:rsid w:val="00BE4153"/>
    <w:rsid w:val="00BE57D1"/>
    <w:rsid w:val="00BE58DF"/>
    <w:rsid w:val="00BE63DA"/>
    <w:rsid w:val="00BE6465"/>
    <w:rsid w:val="00BE7659"/>
    <w:rsid w:val="00BF4132"/>
    <w:rsid w:val="00BF5B89"/>
    <w:rsid w:val="00BF6378"/>
    <w:rsid w:val="00BF7BE1"/>
    <w:rsid w:val="00BF7C49"/>
    <w:rsid w:val="00C003FC"/>
    <w:rsid w:val="00C01E78"/>
    <w:rsid w:val="00C021C8"/>
    <w:rsid w:val="00C02BCC"/>
    <w:rsid w:val="00C02EE9"/>
    <w:rsid w:val="00C05408"/>
    <w:rsid w:val="00C05EB6"/>
    <w:rsid w:val="00C06AF6"/>
    <w:rsid w:val="00C074BB"/>
    <w:rsid w:val="00C10044"/>
    <w:rsid w:val="00C12114"/>
    <w:rsid w:val="00C1261A"/>
    <w:rsid w:val="00C132F1"/>
    <w:rsid w:val="00C1368D"/>
    <w:rsid w:val="00C14575"/>
    <w:rsid w:val="00C17807"/>
    <w:rsid w:val="00C2031C"/>
    <w:rsid w:val="00C20FA5"/>
    <w:rsid w:val="00C2397B"/>
    <w:rsid w:val="00C258AF"/>
    <w:rsid w:val="00C25B16"/>
    <w:rsid w:val="00C26D89"/>
    <w:rsid w:val="00C343EF"/>
    <w:rsid w:val="00C412CD"/>
    <w:rsid w:val="00C424F7"/>
    <w:rsid w:val="00C4372B"/>
    <w:rsid w:val="00C46679"/>
    <w:rsid w:val="00C5086A"/>
    <w:rsid w:val="00C51076"/>
    <w:rsid w:val="00C55ECC"/>
    <w:rsid w:val="00C562C0"/>
    <w:rsid w:val="00C56700"/>
    <w:rsid w:val="00C56F60"/>
    <w:rsid w:val="00C64313"/>
    <w:rsid w:val="00C6648E"/>
    <w:rsid w:val="00C66D92"/>
    <w:rsid w:val="00C70712"/>
    <w:rsid w:val="00C71D14"/>
    <w:rsid w:val="00C72336"/>
    <w:rsid w:val="00C7739E"/>
    <w:rsid w:val="00C77A65"/>
    <w:rsid w:val="00C81853"/>
    <w:rsid w:val="00C81E88"/>
    <w:rsid w:val="00C84144"/>
    <w:rsid w:val="00C84684"/>
    <w:rsid w:val="00C8645D"/>
    <w:rsid w:val="00C86EC1"/>
    <w:rsid w:val="00C900D7"/>
    <w:rsid w:val="00C969B5"/>
    <w:rsid w:val="00C978F8"/>
    <w:rsid w:val="00CA083A"/>
    <w:rsid w:val="00CA49D3"/>
    <w:rsid w:val="00CA5360"/>
    <w:rsid w:val="00CA7DC7"/>
    <w:rsid w:val="00CA7DEB"/>
    <w:rsid w:val="00CB1DCD"/>
    <w:rsid w:val="00CB451C"/>
    <w:rsid w:val="00CB5D6C"/>
    <w:rsid w:val="00CB6017"/>
    <w:rsid w:val="00CB6BBE"/>
    <w:rsid w:val="00CC1274"/>
    <w:rsid w:val="00CC15F2"/>
    <w:rsid w:val="00CC1BA3"/>
    <w:rsid w:val="00CC24D1"/>
    <w:rsid w:val="00CC558F"/>
    <w:rsid w:val="00CC6C4F"/>
    <w:rsid w:val="00CC77CD"/>
    <w:rsid w:val="00CD4CBE"/>
    <w:rsid w:val="00CD5BCE"/>
    <w:rsid w:val="00CD6028"/>
    <w:rsid w:val="00CE0069"/>
    <w:rsid w:val="00CE0576"/>
    <w:rsid w:val="00CE167F"/>
    <w:rsid w:val="00CE415F"/>
    <w:rsid w:val="00CE5A55"/>
    <w:rsid w:val="00CE5DE6"/>
    <w:rsid w:val="00CF1135"/>
    <w:rsid w:val="00D00B0E"/>
    <w:rsid w:val="00D015ED"/>
    <w:rsid w:val="00D02CD9"/>
    <w:rsid w:val="00D066E8"/>
    <w:rsid w:val="00D06731"/>
    <w:rsid w:val="00D10EF0"/>
    <w:rsid w:val="00D14552"/>
    <w:rsid w:val="00D1474C"/>
    <w:rsid w:val="00D20D33"/>
    <w:rsid w:val="00D22D1E"/>
    <w:rsid w:val="00D25354"/>
    <w:rsid w:val="00D2605E"/>
    <w:rsid w:val="00D270AA"/>
    <w:rsid w:val="00D3063F"/>
    <w:rsid w:val="00D328E4"/>
    <w:rsid w:val="00D32B78"/>
    <w:rsid w:val="00D33E70"/>
    <w:rsid w:val="00D34DD4"/>
    <w:rsid w:val="00D35DE6"/>
    <w:rsid w:val="00D373F9"/>
    <w:rsid w:val="00D3754E"/>
    <w:rsid w:val="00D415FD"/>
    <w:rsid w:val="00D41AD3"/>
    <w:rsid w:val="00D44F76"/>
    <w:rsid w:val="00D4525C"/>
    <w:rsid w:val="00D45EEB"/>
    <w:rsid w:val="00D52857"/>
    <w:rsid w:val="00D6054F"/>
    <w:rsid w:val="00D6159E"/>
    <w:rsid w:val="00D636C3"/>
    <w:rsid w:val="00D64739"/>
    <w:rsid w:val="00D64DC8"/>
    <w:rsid w:val="00D662B4"/>
    <w:rsid w:val="00D72141"/>
    <w:rsid w:val="00D73AFF"/>
    <w:rsid w:val="00D8348D"/>
    <w:rsid w:val="00D86F39"/>
    <w:rsid w:val="00D90C01"/>
    <w:rsid w:val="00D918C7"/>
    <w:rsid w:val="00D947AE"/>
    <w:rsid w:val="00D95214"/>
    <w:rsid w:val="00D9699E"/>
    <w:rsid w:val="00DA3064"/>
    <w:rsid w:val="00DA4C8B"/>
    <w:rsid w:val="00DA4F2D"/>
    <w:rsid w:val="00DB1FEA"/>
    <w:rsid w:val="00DB3894"/>
    <w:rsid w:val="00DB65B5"/>
    <w:rsid w:val="00DB7242"/>
    <w:rsid w:val="00DB74A1"/>
    <w:rsid w:val="00DB7850"/>
    <w:rsid w:val="00DB7F8C"/>
    <w:rsid w:val="00DC09EF"/>
    <w:rsid w:val="00DC1FE5"/>
    <w:rsid w:val="00DC3BA2"/>
    <w:rsid w:val="00DC5AFE"/>
    <w:rsid w:val="00DC7E66"/>
    <w:rsid w:val="00DD0D04"/>
    <w:rsid w:val="00DD187A"/>
    <w:rsid w:val="00DD2EF2"/>
    <w:rsid w:val="00DD4584"/>
    <w:rsid w:val="00DD5C37"/>
    <w:rsid w:val="00DD6084"/>
    <w:rsid w:val="00DD7146"/>
    <w:rsid w:val="00DD7E77"/>
    <w:rsid w:val="00DE0587"/>
    <w:rsid w:val="00DE2523"/>
    <w:rsid w:val="00DF06BE"/>
    <w:rsid w:val="00DF1AEB"/>
    <w:rsid w:val="00DF2040"/>
    <w:rsid w:val="00DF65DA"/>
    <w:rsid w:val="00DF78E5"/>
    <w:rsid w:val="00E02A63"/>
    <w:rsid w:val="00E03D06"/>
    <w:rsid w:val="00E04E9E"/>
    <w:rsid w:val="00E07536"/>
    <w:rsid w:val="00E15333"/>
    <w:rsid w:val="00E153CE"/>
    <w:rsid w:val="00E16E69"/>
    <w:rsid w:val="00E20226"/>
    <w:rsid w:val="00E2040E"/>
    <w:rsid w:val="00E2268B"/>
    <w:rsid w:val="00E3072F"/>
    <w:rsid w:val="00E30CE3"/>
    <w:rsid w:val="00E30E6A"/>
    <w:rsid w:val="00E31E66"/>
    <w:rsid w:val="00E3356F"/>
    <w:rsid w:val="00E34A8E"/>
    <w:rsid w:val="00E35612"/>
    <w:rsid w:val="00E37996"/>
    <w:rsid w:val="00E37B8E"/>
    <w:rsid w:val="00E4076E"/>
    <w:rsid w:val="00E424EE"/>
    <w:rsid w:val="00E4439A"/>
    <w:rsid w:val="00E450E4"/>
    <w:rsid w:val="00E46CE9"/>
    <w:rsid w:val="00E53207"/>
    <w:rsid w:val="00E55B83"/>
    <w:rsid w:val="00E56801"/>
    <w:rsid w:val="00E56D63"/>
    <w:rsid w:val="00E62744"/>
    <w:rsid w:val="00E67F0F"/>
    <w:rsid w:val="00E703FC"/>
    <w:rsid w:val="00E70471"/>
    <w:rsid w:val="00E70881"/>
    <w:rsid w:val="00E7130E"/>
    <w:rsid w:val="00E73E4D"/>
    <w:rsid w:val="00E755E9"/>
    <w:rsid w:val="00E760A1"/>
    <w:rsid w:val="00E80FF5"/>
    <w:rsid w:val="00E81625"/>
    <w:rsid w:val="00E84607"/>
    <w:rsid w:val="00E84EA7"/>
    <w:rsid w:val="00E878A3"/>
    <w:rsid w:val="00E90F75"/>
    <w:rsid w:val="00E9135F"/>
    <w:rsid w:val="00E919F2"/>
    <w:rsid w:val="00E9232F"/>
    <w:rsid w:val="00E94D06"/>
    <w:rsid w:val="00EA2C5A"/>
    <w:rsid w:val="00EA36FD"/>
    <w:rsid w:val="00EA3AF8"/>
    <w:rsid w:val="00EA438D"/>
    <w:rsid w:val="00EA74C2"/>
    <w:rsid w:val="00EB2312"/>
    <w:rsid w:val="00EB369B"/>
    <w:rsid w:val="00EB4489"/>
    <w:rsid w:val="00EB4A6F"/>
    <w:rsid w:val="00EB6867"/>
    <w:rsid w:val="00EB71A1"/>
    <w:rsid w:val="00EC00AB"/>
    <w:rsid w:val="00EC207D"/>
    <w:rsid w:val="00EC2281"/>
    <w:rsid w:val="00EC304D"/>
    <w:rsid w:val="00EC4551"/>
    <w:rsid w:val="00EC6B7A"/>
    <w:rsid w:val="00ED08EB"/>
    <w:rsid w:val="00ED2340"/>
    <w:rsid w:val="00ED2E02"/>
    <w:rsid w:val="00ED576E"/>
    <w:rsid w:val="00ED7703"/>
    <w:rsid w:val="00EE2179"/>
    <w:rsid w:val="00EE2780"/>
    <w:rsid w:val="00EE2C9B"/>
    <w:rsid w:val="00EE358E"/>
    <w:rsid w:val="00EE3FD0"/>
    <w:rsid w:val="00EE4FA7"/>
    <w:rsid w:val="00EE561A"/>
    <w:rsid w:val="00EF0B02"/>
    <w:rsid w:val="00EF1912"/>
    <w:rsid w:val="00EF1B2E"/>
    <w:rsid w:val="00EF565C"/>
    <w:rsid w:val="00EF626E"/>
    <w:rsid w:val="00EF7CC1"/>
    <w:rsid w:val="00F01687"/>
    <w:rsid w:val="00F0401A"/>
    <w:rsid w:val="00F04306"/>
    <w:rsid w:val="00F04CD9"/>
    <w:rsid w:val="00F050E2"/>
    <w:rsid w:val="00F06C74"/>
    <w:rsid w:val="00F078C7"/>
    <w:rsid w:val="00F10EBF"/>
    <w:rsid w:val="00F125B7"/>
    <w:rsid w:val="00F13178"/>
    <w:rsid w:val="00F1351D"/>
    <w:rsid w:val="00F17177"/>
    <w:rsid w:val="00F20A34"/>
    <w:rsid w:val="00F21928"/>
    <w:rsid w:val="00F22E99"/>
    <w:rsid w:val="00F25767"/>
    <w:rsid w:val="00F26BE4"/>
    <w:rsid w:val="00F3277D"/>
    <w:rsid w:val="00F33A3A"/>
    <w:rsid w:val="00F34735"/>
    <w:rsid w:val="00F356D2"/>
    <w:rsid w:val="00F36887"/>
    <w:rsid w:val="00F36B02"/>
    <w:rsid w:val="00F402AA"/>
    <w:rsid w:val="00F44CE9"/>
    <w:rsid w:val="00F465E8"/>
    <w:rsid w:val="00F52E33"/>
    <w:rsid w:val="00F539B0"/>
    <w:rsid w:val="00F54D53"/>
    <w:rsid w:val="00F57068"/>
    <w:rsid w:val="00F62834"/>
    <w:rsid w:val="00F7099C"/>
    <w:rsid w:val="00F73224"/>
    <w:rsid w:val="00F74972"/>
    <w:rsid w:val="00F74AE7"/>
    <w:rsid w:val="00F759DF"/>
    <w:rsid w:val="00F77944"/>
    <w:rsid w:val="00F840B9"/>
    <w:rsid w:val="00F85534"/>
    <w:rsid w:val="00F870EF"/>
    <w:rsid w:val="00F9205B"/>
    <w:rsid w:val="00F92166"/>
    <w:rsid w:val="00F92409"/>
    <w:rsid w:val="00F9247E"/>
    <w:rsid w:val="00F97C3F"/>
    <w:rsid w:val="00FA116A"/>
    <w:rsid w:val="00FA3146"/>
    <w:rsid w:val="00FA5F1A"/>
    <w:rsid w:val="00FB012B"/>
    <w:rsid w:val="00FB4469"/>
    <w:rsid w:val="00FB4D94"/>
    <w:rsid w:val="00FC1658"/>
    <w:rsid w:val="00FD0191"/>
    <w:rsid w:val="00FD051B"/>
    <w:rsid w:val="00FD415B"/>
    <w:rsid w:val="00FD646F"/>
    <w:rsid w:val="00FE14CF"/>
    <w:rsid w:val="00FE1DE1"/>
    <w:rsid w:val="00FE252C"/>
    <w:rsid w:val="00FE413C"/>
    <w:rsid w:val="00FE7BE2"/>
    <w:rsid w:val="00FF14BF"/>
    <w:rsid w:val="00FF184A"/>
    <w:rsid w:val="00FF1D94"/>
    <w:rsid w:val="00FF3923"/>
    <w:rsid w:val="00FF57E4"/>
    <w:rsid w:val="00FF5BAD"/>
    <w:rsid w:val="00FF695E"/>
    <w:rsid w:val="0276511C"/>
    <w:rsid w:val="057A63CB"/>
    <w:rsid w:val="2180550B"/>
    <w:rsid w:val="2ED21A08"/>
    <w:rsid w:val="33DF59F9"/>
    <w:rsid w:val="410325ED"/>
    <w:rsid w:val="44BF46AA"/>
    <w:rsid w:val="546E31D7"/>
    <w:rsid w:val="55354E1E"/>
    <w:rsid w:val="587D3E97"/>
    <w:rsid w:val="5CA249DC"/>
    <w:rsid w:val="61E06CE8"/>
    <w:rsid w:val="63882221"/>
    <w:rsid w:val="676E4CF6"/>
    <w:rsid w:val="745E7E23"/>
    <w:rsid w:val="7B7C374F"/>
    <w:rsid w:val="7C4F05C6"/>
    <w:rsid w:val="7F779A44"/>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57BD3B"/>
  <w15:docId w15:val="{B9117B1D-2109-44FD-828E-2B1CCF7E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uiPriority="99" w:qFormat="1"/>
    <w:lsdException w:name="caption" w:locked="1" w:semiHidden="1" w:uiPriority="35" w:unhideWhenUsed="1" w:qFormat="1"/>
    <w:lsdException w:name="envelope return" w:uiPriority="99" w:unhideWhenUsed="1" w:qFormat="1"/>
    <w:lsdException w:name="Title" w:locked="1" w:uiPriority="10" w:qFormat="1"/>
    <w:lsdException w:name="Default Paragraph Font" w:semiHidden="1" w:uiPriority="1" w:unhideWhenUsed="1" w:qFormat="1"/>
    <w:lsdException w:name="Body Text Indent" w:qFormat="1"/>
    <w:lsdException w:name="Subtitle" w:locked="1" w:uiPriority="11" w:qFormat="1"/>
    <w:lsdException w:name="Body Text First Indent 2" w:uiPriority="99" w:unhideWhenUsed="1" w:qFormat="1"/>
    <w:lsdException w:name="Hyperlink" w:semiHidden="1" w:uiPriority="99"/>
    <w:lsdException w:name="Strong" w:locked="1" w:uiPriority="22" w:qFormat="1"/>
    <w:lsdException w:name="Emphasis" w:locked="1"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uiPriority="39"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Document Map"/>
    <w:basedOn w:val="a"/>
    <w:qFormat/>
    <w:rPr>
      <w:rFonts w:ascii="Microsoft YaHei UI" w:eastAsia="Microsoft YaHei UI"/>
      <w:sz w:val="18"/>
      <w:szCs w:val="18"/>
    </w:rPr>
  </w:style>
  <w:style w:type="paragraph" w:styleId="a5">
    <w:name w:val="Body Text Indent"/>
    <w:basedOn w:val="a"/>
    <w:next w:val="a6"/>
    <w:qFormat/>
    <w:pPr>
      <w:spacing w:line="520" w:lineRule="exact"/>
      <w:ind w:left="570"/>
    </w:pPr>
    <w:rPr>
      <w:rFonts w:ascii="方正仿宋简体" w:eastAsia="方正仿宋简体" w:hAnsi="创艺简仿宋"/>
      <w:sz w:val="24"/>
    </w:rPr>
  </w:style>
  <w:style w:type="paragraph" w:styleId="a6">
    <w:name w:val="envelope return"/>
    <w:basedOn w:val="a"/>
    <w:uiPriority w:val="99"/>
    <w:unhideWhenUsed/>
    <w:qFormat/>
    <w:pPr>
      <w:snapToGrid w:val="0"/>
    </w:pPr>
    <w:rPr>
      <w:rFonts w:ascii="Arial" w:hAnsi="Arial"/>
    </w:rPr>
  </w:style>
  <w:style w:type="paragraph" w:styleId="a7">
    <w:name w:val="Balloon Text"/>
    <w:basedOn w:val="a"/>
    <w:link w:val="a8"/>
    <w:qFormat/>
    <w:rPr>
      <w:kern w:val="0"/>
      <w:sz w:val="18"/>
      <w:szCs w:val="18"/>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2">
    <w:name w:val="Body Text First Indent 2"/>
    <w:basedOn w:val="a5"/>
    <w:uiPriority w:val="99"/>
    <w:unhideWhenUsed/>
    <w:qFormat/>
    <w:pPr>
      <w:ind w:firstLineChars="200" w:firstLine="420"/>
    </w:pPr>
  </w:style>
  <w:style w:type="paragraph" w:styleId="ab">
    <w:name w:val="header"/>
    <w:basedOn w:val="a"/>
    <w:link w:val="ac"/>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e">
    <w:name w:val="Hyperlink"/>
    <w:basedOn w:val="a0"/>
    <w:uiPriority w:val="99"/>
    <w:semiHidden/>
    <w:rPr>
      <w:rFonts w:cs="Times New Roman"/>
      <w:color w:val="0000FF"/>
      <w:u w:val="single"/>
    </w:rPr>
  </w:style>
  <w:style w:type="table" w:styleId="af">
    <w:name w:val="Table Grid"/>
    <w:basedOn w:val="a1"/>
    <w:uiPriority w:val="3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qFormat/>
    <w:locked/>
    <w:rPr>
      <w:rFonts w:ascii="Times New Roman" w:eastAsia="宋体" w:hAnsi="Times New Roman" w:cs="Times New Roman"/>
      <w:sz w:val="18"/>
    </w:rPr>
  </w:style>
  <w:style w:type="character" w:customStyle="1" w:styleId="aa">
    <w:name w:val="页脚 字符"/>
    <w:basedOn w:val="a0"/>
    <w:link w:val="a9"/>
    <w:uiPriority w:val="99"/>
    <w:qFormat/>
    <w:locked/>
    <w:rPr>
      <w:rFonts w:ascii="Times New Roman" w:eastAsia="宋体" w:hAnsi="Times New Roman" w:cs="Times New Roman"/>
      <w:sz w:val="18"/>
    </w:rPr>
  </w:style>
  <w:style w:type="character" w:customStyle="1" w:styleId="ac">
    <w:name w:val="页眉 字符"/>
    <w:basedOn w:val="a0"/>
    <w:link w:val="ab"/>
    <w:qFormat/>
    <w:locked/>
    <w:rPr>
      <w:rFonts w:ascii="Times New Roman" w:eastAsia="宋体" w:hAnsi="Times New Roman" w:cs="Times New Roman"/>
      <w:sz w:val="18"/>
    </w:rPr>
  </w:style>
  <w:style w:type="character" w:customStyle="1" w:styleId="HTML0">
    <w:name w:val="HTML 预设格式 字符"/>
    <w:basedOn w:val="a0"/>
    <w:link w:val="HTML"/>
    <w:qFormat/>
    <w:rPr>
      <w:rFonts w:ascii="宋体" w:hAnsi="宋体" w:cs="宋体"/>
      <w:sz w:val="24"/>
      <w:szCs w:val="24"/>
    </w:rPr>
  </w:style>
  <w:style w:type="paragraph" w:customStyle="1" w:styleId="10">
    <w:name w:val="列出段落1"/>
    <w:basedOn w:val="a"/>
    <w:uiPriority w:val="34"/>
    <w:qFormat/>
    <w:pPr>
      <w:ind w:firstLineChars="200" w:firstLine="420"/>
    </w:pPr>
  </w:style>
  <w:style w:type="paragraph" w:customStyle="1" w:styleId="11">
    <w:name w:val="正文1"/>
    <w:basedOn w:val="a"/>
    <w:qFormat/>
    <w:pPr>
      <w:spacing w:line="360" w:lineRule="auto"/>
      <w:ind w:firstLine="361"/>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862</Words>
  <Characters>4915</Characters>
  <Application>Microsoft Office Word</Application>
  <DocSecurity>0</DocSecurity>
  <Lines>40</Lines>
  <Paragraphs>11</Paragraphs>
  <ScaleCrop>false</ScaleCrop>
  <Company>Lenovo (Beijing) Limited</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1864</cp:revision>
  <cp:lastPrinted>2020-05-06T07:28:00Z</cp:lastPrinted>
  <dcterms:created xsi:type="dcterms:W3CDTF">2015-10-10T08:30:00Z</dcterms:created>
  <dcterms:modified xsi:type="dcterms:W3CDTF">2020-11-23T00:18:00Z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