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P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551C8A">
        <w:rPr>
          <w:rFonts w:ascii="黑体" w:eastAsia="黑体" w:hAnsi="黑体" w:cs="仿宋_GB2312" w:hint="eastAsia"/>
          <w:sz w:val="30"/>
          <w:szCs w:val="30"/>
        </w:rPr>
        <w:t>机电系</w:t>
      </w:r>
      <w:r w:rsidR="00EE291F" w:rsidRPr="00EE291F">
        <w:rPr>
          <w:rFonts w:ascii="黑体" w:eastAsia="黑体" w:hAnsi="黑体" w:cs="仿宋_GB2312" w:hint="eastAsia"/>
          <w:sz w:val="30"/>
          <w:szCs w:val="30"/>
        </w:rPr>
        <w:t>建筑智能化系统安装</w:t>
      </w:r>
      <w:r w:rsidR="00551C8A" w:rsidRPr="00551C8A">
        <w:rPr>
          <w:rFonts w:ascii="黑体" w:eastAsia="黑体" w:hAnsi="黑体" w:cs="仿宋_GB2312" w:hint="eastAsia"/>
          <w:sz w:val="30"/>
          <w:szCs w:val="30"/>
        </w:rPr>
        <w:t>与调试技能训练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耗材报价单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tbl>
      <w:tblPr>
        <w:tblStyle w:val="ac"/>
        <w:tblW w:w="8863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1146"/>
        <w:gridCol w:w="1984"/>
        <w:gridCol w:w="789"/>
        <w:gridCol w:w="738"/>
        <w:gridCol w:w="795"/>
        <w:gridCol w:w="900"/>
        <w:gridCol w:w="1776"/>
      </w:tblGrid>
      <w:tr w:rsidR="00C27B11" w:rsidTr="00BF3EBA">
        <w:trPr>
          <w:trHeight w:val="459"/>
          <w:tblHeader/>
          <w:jc w:val="center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品名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金额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C27B11" w:rsidRPr="00C27B11" w:rsidRDefault="00C27B11" w:rsidP="00C27B11"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C27B11">
              <w:rPr>
                <w:rFonts w:ascii="宋体" w:hAnsi="宋体" w:cs="仿宋" w:hint="eastAsia"/>
                <w:b/>
                <w:bCs/>
                <w:sz w:val="24"/>
              </w:rPr>
              <w:t>图片</w:t>
            </w:r>
          </w:p>
        </w:tc>
      </w:tr>
      <w:tr w:rsidR="00C27B11" w:rsidTr="00BF3EBA">
        <w:trPr>
          <w:trHeight w:val="142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单芯多股线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0.3RV（红黑蓝绿）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200米/卷</w:t>
            </w:r>
          </w:p>
        </w:tc>
        <w:tc>
          <w:tcPr>
            <w:tcW w:w="789" w:type="dxa"/>
            <w:shd w:val="clear" w:color="auto" w:fill="FFFF00"/>
            <w:vAlign w:val="center"/>
          </w:tcPr>
          <w:p w:rsidR="00C27B11" w:rsidRPr="00C27B11" w:rsidRDefault="00C27B11" w:rsidP="00C27B11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C27B11">
              <w:rPr>
                <w:rFonts w:ascii="仿宋" w:eastAsia="仿宋" w:hAnsi="仿宋" w:cs="仿宋" w:hint="eastAsia"/>
                <w:b/>
                <w:bCs/>
                <w:sz w:val="24"/>
              </w:rPr>
              <w:t>各25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卷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33450" cy="895350"/>
                  <wp:effectExtent l="0" t="0" r="0" b="0"/>
                  <wp:docPr id="64" name="图片 64" descr="1335552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3355525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30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单芯多股线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0.5RV（红黑）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100米/卷</w:t>
            </w:r>
          </w:p>
        </w:tc>
        <w:tc>
          <w:tcPr>
            <w:tcW w:w="789" w:type="dxa"/>
            <w:shd w:val="clear" w:color="auto" w:fill="FFFF00"/>
            <w:vAlign w:val="center"/>
          </w:tcPr>
          <w:p w:rsidR="00C27B11" w:rsidRPr="00BF3EBA" w:rsidRDefault="00C27B11" w:rsidP="00C27B11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BF3EBA">
              <w:rPr>
                <w:rFonts w:ascii="仿宋" w:eastAsia="仿宋" w:hAnsi="仿宋" w:cs="仿宋" w:hint="eastAsia"/>
                <w:b/>
                <w:bCs/>
                <w:sz w:val="24"/>
              </w:rPr>
              <w:t>各50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卷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62025" cy="942975"/>
                  <wp:effectExtent l="0" t="0" r="9525" b="9525"/>
                  <wp:docPr id="63" name="图片 63" descr="1335552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3355525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网线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罗格朗超五类网线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箱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62025" cy="704850"/>
                  <wp:effectExtent l="0" t="0" r="9525" b="0"/>
                  <wp:docPr id="62" name="图片 62" descr="qq_pic_merged_1585890235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qq_pic_merged_1585890235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网络水晶头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超五类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100/盒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  <w:u w:val="single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  <w:u w:val="single"/>
              </w:rPr>
              <w:drawing>
                <wp:inline distT="0" distB="0" distL="0" distR="0">
                  <wp:extent cx="876300" cy="828675"/>
                  <wp:effectExtent l="0" t="0" r="0" b="9525"/>
                  <wp:docPr id="61" name="图片 61" descr="-297215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-29721584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室外主机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海湾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GTS-DJ6106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781050" cy="1143000"/>
                  <wp:effectExtent l="0" t="0" r="0" b="0"/>
                  <wp:docPr id="60" name="图片 60" descr="qq_pic_merged_1585891057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qq_pic_merged_158589105765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管理中心机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海湾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GST-DJ6406C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81075" cy="742950"/>
                  <wp:effectExtent l="0" t="0" r="9525" b="0"/>
                  <wp:docPr id="59" name="图片 59" descr="1261028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26102889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联网器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海湾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GST-DJ6327B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04875" cy="609600"/>
                  <wp:effectExtent l="0" t="0" r="9525" b="0"/>
                  <wp:docPr id="28" name="图片 28" descr="-1778962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-177896293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8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圆型磁铁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直径20mm厚4mm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40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片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28675" cy="838200"/>
                  <wp:effectExtent l="0" t="0" r="9525" b="0"/>
                  <wp:docPr id="27" name="图片 27" descr="qq_pic_merged_1585892107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qq_pic_merged_158589210765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电烙铁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电烙铁家用调温焊烙铁恒温电洛铁维修焊接大功率焊接工具烙铁60W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把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95350" cy="914400"/>
                  <wp:effectExtent l="0" t="0" r="0" b="0"/>
                  <wp:docPr id="26" name="图片 26" descr="1716076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171607689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键盘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戴尔（DELL）KB216 有线商务办公键盘（黑色）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14400" cy="733425"/>
                  <wp:effectExtent l="0" t="0" r="0" b="9525"/>
                  <wp:docPr id="25" name="图片 25" descr="qq_pic_merged_1585892820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qq_pic_merged_1585892820586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11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VGA分配器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迈拓维矩 MT-1502K 2口VGA分配器一分二分频器1进2出拖二视频150M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85825" cy="876300"/>
                  <wp:effectExtent l="0" t="0" r="9525" b="0"/>
                  <wp:docPr id="24" name="图片 24" descr="76918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76918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VGA连接线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黑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1.5米/根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根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66775" cy="714375"/>
                  <wp:effectExtent l="0" t="0" r="9525" b="9525"/>
                  <wp:docPr id="23" name="图片 23" descr="qq_pic_merged_1585894407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qq_pic_merged_1585894407057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13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U盘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Type-C手机u盘64g正版高速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752475" cy="962025"/>
                  <wp:effectExtent l="0" t="0" r="9525" b="9525"/>
                  <wp:docPr id="22" name="图片 22" descr="-1339018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-133901843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832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14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网线钳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台湾宝工CP-376TR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把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14400" cy="933450"/>
                  <wp:effectExtent l="0" t="0" r="0" b="0"/>
                  <wp:docPr id="21" name="图片 21" descr="-2090058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-2090058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42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大报液晶键盘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博世DS7447V3-CHI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790575" cy="628650"/>
                  <wp:effectExtent l="0" t="0" r="9525" b="0"/>
                  <wp:docPr id="20" name="图片 20" descr="2119029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211902963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30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16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玻璃破碎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博礼视PA-456 有线玻璃破碎器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71550" cy="933450"/>
                  <wp:effectExtent l="0" t="0" r="0" b="0"/>
                  <wp:docPr id="19" name="图片 19" descr="Cache_-6c99b466840a7998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Cache_-6c99b466840a7998.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86底盒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86型通用底盒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57250" cy="895350"/>
                  <wp:effectExtent l="0" t="0" r="0" b="0"/>
                  <wp:docPr id="18" name="图片 18" descr="Cache_-7c33fd36719e2636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Cache_-7c33fd36719e2636.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感烟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安吉斯S168烟雾感应报警器家用宾馆无线烟感器独立式探测火灾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781050" cy="952500"/>
                  <wp:effectExtent l="0" t="0" r="0" b="0"/>
                  <wp:docPr id="17" name="图片 17" descr="-2092324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-2092324432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664C3F">
        <w:trPr>
          <w:trHeight w:val="1768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19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燃气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燃气泄漏报警器12V有线联网可燃气体探测器煤气天然气家用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42975" cy="866775"/>
                  <wp:effectExtent l="0" t="0" r="9525" b="9525"/>
                  <wp:docPr id="16" name="图片 16" descr="Cache_12fa5445ca690cb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Cache_12fa5445ca690cb.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被动红外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博世红外探测器ISC-BPR2-W12-CHI有线被动广角探头防盗报警器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1104900" cy="876300"/>
                  <wp:effectExtent l="0" t="0" r="0" b="0"/>
                  <wp:docPr id="15" name="图片 15" descr="-2027057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-2027057594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21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声光报警器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103声光警号报警器蜂鸣器 12V声光喇叭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1104900" cy="819150"/>
                  <wp:effectExtent l="0" t="0" r="0" b="0"/>
                  <wp:docPr id="14" name="图片 14" descr="Cache_a751c8da1a9dc21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Cache_a751c8da1a9dc21.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22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巡更棒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兰德华L-7000EF彩色中文机巡更棒巡更机电子巡更系统巡检器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90600" cy="1009650"/>
                  <wp:effectExtent l="0" t="0" r="0" b="0"/>
                  <wp:docPr id="13" name="图片 13" descr="Cache_-232a30110b671d05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Cache_-232a30110b671d05.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23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工作服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秋冬长袖工作服套装男士175cm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38200" cy="1123950"/>
                  <wp:effectExtent l="0" t="0" r="0" b="0"/>
                  <wp:docPr id="12" name="图片 12" descr="1368630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136863066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24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电工鞋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5kv/10kv电工绝缘鞋劳保棉鞋帆布透气高帮男女电力高压黄胶解放鞋(41,40,42,43各一双)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双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1009650" cy="1009650"/>
                  <wp:effectExtent l="0" t="0" r="0" b="0"/>
                  <wp:docPr id="11" name="图片 11" descr="Cache_-409e9c9fd346c0c0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Cache_-409e9c9fd346c0c0.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25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拖线板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公牛插座面板多孔排插（5米）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42975" cy="904875"/>
                  <wp:effectExtent l="0" t="0" r="9525" b="9525"/>
                  <wp:docPr id="10" name="图片 10" descr="qq_pic_merged_1577062098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qq_pic_merged_1577062098918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26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白板笔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得力可擦白板笔黑色1盒20支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19150" cy="723900"/>
                  <wp:effectExtent l="0" t="0" r="0" b="0"/>
                  <wp:docPr id="9" name="图片 9" descr="qq_pic_merged_1577062293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qq_pic_merged_1577062293898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27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圆珠笔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得力圆珠笔按压式0.7mm黑色按动式圆柱笔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1盒36支装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33450" cy="952500"/>
                  <wp:effectExtent l="0" t="0" r="0" b="0"/>
                  <wp:docPr id="8" name="图片 8" descr="-633053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-633053342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28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万用表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胜利万用表数字高精度全自动电工万能表数显式万用表VC890D/C+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95350" cy="914400"/>
                  <wp:effectExtent l="0" t="0" r="0" b="0"/>
                  <wp:docPr id="7" name="图片 7" descr="Cache_6e3cb7df753b19db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Cache_6e3cb7df753b19db.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29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万用表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华谊万用表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PM8233D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28675" cy="685800"/>
                  <wp:effectExtent l="0" t="0" r="9525" b="0"/>
                  <wp:docPr id="6" name="图片 6" descr="qq_pic_merged_1586140620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qq_pic_merged_1586140620928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459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工具包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德国美耐特电工工具包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（15合1腰包+腰带）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19150" cy="828675"/>
                  <wp:effectExtent l="0" t="0" r="0" b="9525"/>
                  <wp:docPr id="5" name="图片 5" descr="Cache_-18816a69e8092bb0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Cache_-18816a69e8092bb0.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213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31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白板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紫微星支架式白板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90*180cm单面支架式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885825" cy="723900"/>
                  <wp:effectExtent l="0" t="0" r="9525" b="0"/>
                  <wp:docPr id="4" name="图片 4" descr="qq_pic_merged_1585985200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qq_pic_merged_1585985200112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1535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32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剪刀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张小泉家用剪刀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154mm/80mm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把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47725" cy="73342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IMG_256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90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33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电池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松下电池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9V方型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粒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noProof/>
                <w:szCs w:val="21"/>
              </w:rPr>
              <w:drawing>
                <wp:inline distT="0" distB="0" distL="0" distR="0">
                  <wp:extent cx="923925" cy="695325"/>
                  <wp:effectExtent l="0" t="0" r="9525" b="9525"/>
                  <wp:docPr id="2" name="图片 2" descr="-422559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-422559826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B11" w:rsidTr="00BF3EBA">
        <w:trPr>
          <w:trHeight w:val="90"/>
          <w:jc w:val="center"/>
        </w:trPr>
        <w:tc>
          <w:tcPr>
            <w:tcW w:w="73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34</w:t>
            </w:r>
          </w:p>
        </w:tc>
        <w:tc>
          <w:tcPr>
            <w:tcW w:w="1146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油灰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铲刀</w:t>
            </w:r>
          </w:p>
        </w:tc>
        <w:tc>
          <w:tcPr>
            <w:tcW w:w="1984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品牌: 金涛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型号: 001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宽度约12厘米</w:t>
            </w:r>
          </w:p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5寸</w:t>
            </w:r>
          </w:p>
        </w:tc>
        <w:tc>
          <w:tcPr>
            <w:tcW w:w="789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把</w:t>
            </w:r>
          </w:p>
        </w:tc>
        <w:tc>
          <w:tcPr>
            <w:tcW w:w="795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7B11" w:rsidRDefault="00C27B11" w:rsidP="00C27B11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6" w:type="dxa"/>
          </w:tcPr>
          <w:p w:rsidR="00C27B11" w:rsidRDefault="00C27B11" w:rsidP="00342AB6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"C:\\Users\\Administrator\\AppData\\Roaming\\Tencent\\Users\\530830298\\QQ\\WinTemp\\RichOle\\OK5BJG1YFZT%X)]5P]3_2$1.png"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5" o:spid="_x0000_i1133" type="#_x0000_t75" alt="IMG_256" style="width:68.25pt;height:66.75pt">
                  <v:fill o:detectmouseclick="t"/>
                  <v:imagedata r:id="rId40" r:href="rId41"/>
                </v:shape>
              </w:pic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</w:tr>
      <w:tr w:rsidR="00BF3EBA" w:rsidTr="00664C3F">
        <w:trPr>
          <w:trHeight w:val="784"/>
          <w:jc w:val="center"/>
        </w:trPr>
        <w:tc>
          <w:tcPr>
            <w:tcW w:w="1881" w:type="dxa"/>
            <w:gridSpan w:val="2"/>
            <w:vAlign w:val="center"/>
          </w:tcPr>
          <w:p w:rsidR="00BF3EBA" w:rsidRDefault="00BF3EBA" w:rsidP="00BF3EBA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</w:t>
            </w:r>
          </w:p>
          <w:p w:rsidR="00BF3EBA" w:rsidRPr="00C06551" w:rsidRDefault="00BF3EBA" w:rsidP="00BF3EBA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（开票价）</w:t>
            </w:r>
          </w:p>
        </w:tc>
        <w:tc>
          <w:tcPr>
            <w:tcW w:w="6982" w:type="dxa"/>
            <w:gridSpan w:val="6"/>
            <w:vAlign w:val="center"/>
          </w:tcPr>
          <w:p w:rsidR="00BF3EBA" w:rsidRDefault="00BF3EBA" w:rsidP="00BF3EB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BF3EBA" w:rsidTr="00664C3F">
        <w:trPr>
          <w:trHeight w:val="765"/>
          <w:jc w:val="center"/>
        </w:trPr>
        <w:tc>
          <w:tcPr>
            <w:tcW w:w="1881" w:type="dxa"/>
            <w:gridSpan w:val="2"/>
            <w:vAlign w:val="center"/>
          </w:tcPr>
          <w:p w:rsidR="00BF3EBA" w:rsidRPr="00C06551" w:rsidRDefault="00BF3EBA" w:rsidP="00BF3EBA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6982" w:type="dxa"/>
            <w:gridSpan w:val="6"/>
            <w:vAlign w:val="center"/>
          </w:tcPr>
          <w:p w:rsidR="00BF3EBA" w:rsidRDefault="00BF3EBA" w:rsidP="00BF3EB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>
              <w:rPr>
                <w:rFonts w:ascii="宋体" w:hAnsi="宋体"/>
                <w:kern w:val="0"/>
                <w:szCs w:val="21"/>
              </w:rPr>
              <w:t>41616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516D0E" w:rsidRPr="00516D0E" w:rsidRDefault="00516D0E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  <w:bookmarkStart w:id="0" w:name="_GoBack"/>
      <w:bookmarkEnd w:id="0"/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Pr="00983B91" w:rsidRDefault="009D5633" w:rsidP="00983B9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F62329" w:rsidRDefault="00F62329" w:rsidP="00F62329">
      <w:pPr>
        <w:widowControl/>
        <w:jc w:val="center"/>
        <w:rPr>
          <w:rFonts w:ascii="宋体" w:hAnsi="宋体"/>
          <w:kern w:val="0"/>
          <w:szCs w:val="21"/>
        </w:rPr>
      </w:pPr>
    </w:p>
    <w:sectPr w:rsidR="00F62329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EA" w:rsidRDefault="00D732EA" w:rsidP="00E90F75">
      <w:r>
        <w:separator/>
      </w:r>
    </w:p>
  </w:endnote>
  <w:endnote w:type="continuationSeparator" w:id="0">
    <w:p w:rsidR="00D732EA" w:rsidRDefault="00D732EA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EA" w:rsidRDefault="00D732EA" w:rsidP="00E90F75">
      <w:r>
        <w:separator/>
      </w:r>
    </w:p>
  </w:footnote>
  <w:footnote w:type="continuationSeparator" w:id="0">
    <w:p w:rsidR="00D732EA" w:rsidRDefault="00D732EA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0982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67F8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6DE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7041"/>
    <w:rsid w:val="0017427E"/>
    <w:rsid w:val="00174419"/>
    <w:rsid w:val="0017505F"/>
    <w:rsid w:val="001776AB"/>
    <w:rsid w:val="00181FF2"/>
    <w:rsid w:val="001830FB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3098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0E"/>
    <w:rsid w:val="00516D8A"/>
    <w:rsid w:val="005206D4"/>
    <w:rsid w:val="005217C5"/>
    <w:rsid w:val="00523EA9"/>
    <w:rsid w:val="00525F03"/>
    <w:rsid w:val="00531C73"/>
    <w:rsid w:val="0054105B"/>
    <w:rsid w:val="00542D0F"/>
    <w:rsid w:val="00546EC5"/>
    <w:rsid w:val="00547D84"/>
    <w:rsid w:val="00551037"/>
    <w:rsid w:val="00551119"/>
    <w:rsid w:val="00551C29"/>
    <w:rsid w:val="00551C8A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B91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27B11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169F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028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3C19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02A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E6493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file:///C:\Users\Administrator\AppData\Roaming\Tencent\Users\530830298\QQ\WinTemp\RichOle\OK5BJG1YFZT%25X)%5d5P%5d3_2$1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6</Pages>
  <Words>325</Words>
  <Characters>1853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1570</cp:revision>
  <cp:lastPrinted>2020-04-11T04:23:00Z</cp:lastPrinted>
  <dcterms:created xsi:type="dcterms:W3CDTF">2015-10-10T00:30:00Z</dcterms:created>
  <dcterms:modified xsi:type="dcterms:W3CDTF">2020-04-17T00:26:00Z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