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00" w:rsidRPr="00AC11EB" w:rsidRDefault="007B0EDA" w:rsidP="00AC11EB">
      <w:pPr>
        <w:jc w:val="center"/>
        <w:rPr>
          <w:rFonts w:ascii="黑体" w:eastAsia="黑体" w:hAnsi="黑体" w:cs="仿宋_GB2312"/>
          <w:b/>
          <w:sz w:val="36"/>
          <w:szCs w:val="36"/>
        </w:rPr>
      </w:pPr>
      <w:r>
        <w:rPr>
          <w:rFonts w:ascii="黑体" w:eastAsia="黑体" w:hAnsi="黑体" w:cs="仿宋_GB2312" w:hint="eastAsia"/>
          <w:b/>
          <w:sz w:val="36"/>
          <w:szCs w:val="36"/>
        </w:rPr>
        <w:t>南通中专</w:t>
      </w:r>
      <w:r w:rsidR="003B35DF">
        <w:rPr>
          <w:rFonts w:ascii="黑体" w:eastAsia="黑体" w:hAnsi="黑体" w:cs="仿宋_GB2312" w:hint="eastAsia"/>
          <w:b/>
          <w:sz w:val="36"/>
          <w:szCs w:val="36"/>
        </w:rPr>
        <w:t>网站群升级改版</w:t>
      </w:r>
    </w:p>
    <w:p w:rsidR="005517AC" w:rsidRPr="00AC11EB" w:rsidRDefault="00006BFB">
      <w:pPr>
        <w:jc w:val="center"/>
        <w:rPr>
          <w:rFonts w:ascii="黑体" w:eastAsia="黑体" w:hAnsi="黑体" w:cs="仿宋_GB2312"/>
          <w:b/>
          <w:sz w:val="36"/>
          <w:szCs w:val="36"/>
        </w:rPr>
      </w:pPr>
      <w:r w:rsidRPr="00AC11EB">
        <w:rPr>
          <w:rFonts w:ascii="黑体" w:eastAsia="黑体" w:hAnsi="黑体" w:cs="仿宋_GB2312" w:hint="eastAsia"/>
          <w:b/>
          <w:sz w:val="36"/>
          <w:szCs w:val="36"/>
        </w:rPr>
        <w:t>竞争性磋商</w:t>
      </w:r>
      <w:r w:rsidR="008A4D00" w:rsidRPr="00AC11EB">
        <w:rPr>
          <w:rFonts w:ascii="黑体" w:eastAsia="黑体" w:hAnsi="黑体" w:cs="仿宋_GB2312" w:hint="eastAsia"/>
          <w:b/>
          <w:sz w:val="36"/>
          <w:szCs w:val="36"/>
        </w:rPr>
        <w:t>采购文件</w:t>
      </w:r>
    </w:p>
    <w:p w:rsidR="005517AC" w:rsidRPr="00006BFB" w:rsidRDefault="005517AC">
      <w:pPr>
        <w:jc w:val="center"/>
        <w:rPr>
          <w:rFonts w:ascii="宋体" w:hAnsi="宋体"/>
          <w:b/>
          <w:w w:val="80"/>
          <w:sz w:val="32"/>
          <w:szCs w:val="30"/>
        </w:rPr>
      </w:pPr>
    </w:p>
    <w:p w:rsidR="007B0EDA" w:rsidRDefault="00043ACD" w:rsidP="007B0EDA">
      <w:pPr>
        <w:spacing w:line="440" w:lineRule="exact"/>
        <w:ind w:firstLineChars="200" w:firstLine="482"/>
        <w:rPr>
          <w:rFonts w:ascii="宋体" w:hAnsi="宋体" w:cs="仿宋_GB2312"/>
          <w:b/>
          <w:bCs/>
          <w:sz w:val="24"/>
        </w:rPr>
      </w:pPr>
      <w:r>
        <w:rPr>
          <w:rFonts w:ascii="宋体" w:hAnsi="宋体" w:cs="仿宋_GB2312" w:hint="eastAsia"/>
          <w:b/>
          <w:bCs/>
          <w:sz w:val="24"/>
        </w:rPr>
        <w:t>一</w:t>
      </w:r>
      <w:r>
        <w:rPr>
          <w:rFonts w:ascii="宋体" w:hAnsi="宋体" w:cs="仿宋_GB2312"/>
          <w:b/>
          <w:bCs/>
          <w:sz w:val="24"/>
        </w:rPr>
        <w:t>、项目需求</w:t>
      </w:r>
    </w:p>
    <w:p w:rsidR="007B0EDA" w:rsidRDefault="007B0EDA" w:rsidP="007B0EDA">
      <w:pPr>
        <w:spacing w:line="440" w:lineRule="exact"/>
        <w:ind w:firstLineChars="200" w:firstLine="480"/>
        <w:rPr>
          <w:rFonts w:ascii="宋体" w:hAnsi="宋体" w:cs="仿宋_GB2312"/>
          <w:b/>
          <w:bCs/>
          <w:sz w:val="24"/>
        </w:rPr>
      </w:pPr>
      <w:r>
        <w:rPr>
          <w:rFonts w:ascii="宋体" w:hAnsi="宋体" w:cs="仿宋_GB2312" w:hint="eastAsia"/>
          <w:bCs/>
          <w:sz w:val="24"/>
        </w:rPr>
        <w:t>（一）概述</w:t>
      </w:r>
    </w:p>
    <w:p w:rsidR="00E73F01" w:rsidRPr="00E73F01" w:rsidRDefault="00E73F01" w:rsidP="00E73F01">
      <w:pPr>
        <w:spacing w:line="440" w:lineRule="exact"/>
        <w:ind w:firstLineChars="200" w:firstLine="480"/>
        <w:rPr>
          <w:rFonts w:ascii="宋体" w:hAnsi="宋体" w:cs="仿宋_GB2312"/>
          <w:bCs/>
          <w:sz w:val="24"/>
        </w:rPr>
      </w:pPr>
      <w:r w:rsidRPr="00E73F01">
        <w:rPr>
          <w:rFonts w:ascii="宋体" w:hAnsi="宋体" w:cs="仿宋_GB2312" w:hint="eastAsia"/>
          <w:bCs/>
          <w:sz w:val="24"/>
        </w:rPr>
        <w:t>江苏省南通中等专业学校官方网站2014年改版使用至今，网站页面样式较陈旧，各站点缺少多级审核、数据脱敏、安全认证等功能，且对移动端兼容性差，站点各自独立，彼此之间无法形成统一管理与信息共享。软件技术支持不能充分满足现代网络安全防护的要求，无法完全确保信息的安全，有被黑客攻击的风险隐患。为了落实国家意识形态和网络安全工作的要求，进一步提高我校官方的安全防护能力，美化网页界面，丰富栏目功能，覆盖所有二级部门网站。更好的向社会宣传学校形象和服务于师生大众，同时从我校门户网站等级保护测评应用系统安全的角度考虑，我校决定选择通过使用目前主流成熟的架构和技术来重新构建学校官网及相关部门站点，从而实现信息资源的安全、共享、统一和高效。通过网站群管理系统升级建设，实现将PC网站、移动网站、微信、微博、微官网、专题网站等媒体群的新闻采编流程有效整合并全面线上化，实现同一稿件多端同步发布，将所有投递的稿件和多种媒体的资源进行汇总沉淀，统一存储、集中管理、共享使用,具备公文收发功能。提供统一安全管理中心，实现运维全景分析展示、运维消息集中提醒、安全防护统一控制、网页防篡改系统、系统运维监控可视化展现、日志分析汇总分析、安全服务一键直达。实现学院管理可视化管理模式，运维日志、项目进度全程可控；智能化数据采集，稳定可扩展性平台接口，便于学校项目集成与对接；实现日常管理工作高效，降低管理成本。</w:t>
      </w:r>
    </w:p>
    <w:p w:rsidR="007B0EDA" w:rsidRDefault="00E73F01" w:rsidP="00E73F01">
      <w:pPr>
        <w:spacing w:line="440" w:lineRule="exact"/>
        <w:ind w:firstLineChars="200" w:firstLine="480"/>
        <w:rPr>
          <w:rFonts w:ascii="宋体" w:hAnsi="宋体" w:cs="仿宋_GB2312"/>
          <w:bCs/>
          <w:sz w:val="24"/>
        </w:rPr>
      </w:pPr>
      <w:r w:rsidRPr="00E73F01">
        <w:rPr>
          <w:rFonts w:ascii="宋体" w:hAnsi="宋体" w:cs="仿宋_GB2312" w:hint="eastAsia"/>
          <w:bCs/>
          <w:sz w:val="24"/>
        </w:rPr>
        <w:t>网站群系统升级主要内容为网站群平台升级、学校主站（含二级页面）、招生网站页面和信息中心网站页面的全新定制一套，20个部门（含名师工作室）子站点建设，网站设计制作完全按照学校需求进行建设（中标方在建设过程中结合招标文件方案，根据各部门的实时需求定制开发），扩展后的系统功能需要基于现有站群平台统一管理，以更好的展现学校教学师资实力，加强招生交流，提高学校影响力</w:t>
      </w:r>
      <w:r w:rsidR="007B0EDA" w:rsidRPr="007B0EDA">
        <w:rPr>
          <w:rFonts w:ascii="宋体" w:hAnsi="宋体" w:cs="仿宋_GB2312" w:hint="eastAsia"/>
          <w:bCs/>
          <w:sz w:val="24"/>
        </w:rPr>
        <w:t>。</w:t>
      </w:r>
    </w:p>
    <w:p w:rsidR="00E73F01" w:rsidRDefault="00E73F01" w:rsidP="007B0EDA">
      <w:pPr>
        <w:spacing w:line="440" w:lineRule="exact"/>
        <w:ind w:firstLineChars="200" w:firstLine="480"/>
        <w:rPr>
          <w:rFonts w:ascii="宋体" w:hAnsi="宋体" w:cs="仿宋_GB2312"/>
          <w:bCs/>
          <w:sz w:val="24"/>
        </w:rPr>
      </w:pPr>
    </w:p>
    <w:p w:rsidR="00E73F01" w:rsidRDefault="00E73F01" w:rsidP="007B0EDA">
      <w:pPr>
        <w:spacing w:line="440" w:lineRule="exact"/>
        <w:ind w:firstLineChars="200" w:firstLine="480"/>
        <w:rPr>
          <w:rFonts w:ascii="宋体" w:hAnsi="宋体" w:cs="仿宋_GB2312"/>
          <w:bCs/>
          <w:sz w:val="24"/>
        </w:rPr>
      </w:pPr>
    </w:p>
    <w:p w:rsidR="00E73F01" w:rsidRDefault="00E73F01" w:rsidP="007B0EDA">
      <w:pPr>
        <w:spacing w:line="440" w:lineRule="exact"/>
        <w:ind w:firstLineChars="200" w:firstLine="480"/>
        <w:rPr>
          <w:rFonts w:ascii="宋体" w:hAnsi="宋体" w:cs="仿宋_GB2312"/>
          <w:bCs/>
          <w:sz w:val="24"/>
        </w:rPr>
      </w:pPr>
    </w:p>
    <w:p w:rsidR="00E73F01" w:rsidRDefault="00E73F01" w:rsidP="007B0EDA">
      <w:pPr>
        <w:spacing w:line="440" w:lineRule="exact"/>
        <w:ind w:firstLineChars="200" w:firstLine="480"/>
        <w:rPr>
          <w:rFonts w:ascii="宋体" w:hAnsi="宋体" w:cs="仿宋_GB2312"/>
          <w:bCs/>
          <w:sz w:val="24"/>
        </w:rPr>
      </w:pPr>
    </w:p>
    <w:p w:rsidR="0027332D" w:rsidRDefault="00E73F01" w:rsidP="007B0EDA">
      <w:pPr>
        <w:spacing w:line="440" w:lineRule="exact"/>
        <w:ind w:firstLineChars="200" w:firstLine="480"/>
        <w:rPr>
          <w:rFonts w:ascii="宋体" w:hAnsi="宋体" w:cs="仿宋_GB2312"/>
          <w:bCs/>
          <w:sz w:val="24"/>
        </w:rPr>
      </w:pPr>
      <w:r>
        <w:rPr>
          <w:rFonts w:ascii="宋体" w:hAnsi="宋体" w:cs="仿宋_GB2312" w:hint="eastAsia"/>
          <w:bCs/>
          <w:sz w:val="24"/>
        </w:rPr>
        <w:lastRenderedPageBreak/>
        <w:t>（二）建设内容清单</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842"/>
        <w:gridCol w:w="1558"/>
        <w:gridCol w:w="3716"/>
        <w:gridCol w:w="1079"/>
      </w:tblGrid>
      <w:tr w:rsidR="00E73F01" w:rsidRPr="00E73F01" w:rsidTr="00E73F01">
        <w:trPr>
          <w:trHeight w:val="416"/>
        </w:trPr>
        <w:tc>
          <w:tcPr>
            <w:tcW w:w="702" w:type="dxa"/>
            <w:tcBorders>
              <w:right w:val="single" w:sz="4" w:space="0" w:color="auto"/>
            </w:tcBorders>
            <w:vAlign w:val="center"/>
          </w:tcPr>
          <w:p w:rsidR="00E73F01" w:rsidRPr="00E73F01" w:rsidRDefault="00E73F01" w:rsidP="00E73F01">
            <w:pPr>
              <w:jc w:val="center"/>
              <w:rPr>
                <w:rFonts w:ascii="宋体" w:hAnsi="宋体" w:cs="宋体"/>
                <w:b/>
                <w:bCs/>
                <w:kern w:val="0"/>
              </w:rPr>
            </w:pPr>
            <w:r w:rsidRPr="00E73F01">
              <w:rPr>
                <w:rFonts w:ascii="宋体" w:hAnsi="宋体" w:cs="宋体" w:hint="eastAsia"/>
                <w:b/>
                <w:bCs/>
                <w:kern w:val="0"/>
              </w:rPr>
              <w:t>序号</w:t>
            </w:r>
          </w:p>
        </w:tc>
        <w:tc>
          <w:tcPr>
            <w:tcW w:w="1842" w:type="dxa"/>
            <w:tcBorders>
              <w:right w:val="single" w:sz="4" w:space="0" w:color="auto"/>
            </w:tcBorders>
            <w:vAlign w:val="center"/>
          </w:tcPr>
          <w:p w:rsidR="00E73F01" w:rsidRPr="00E73F01" w:rsidRDefault="00E73F01" w:rsidP="00E73F01">
            <w:pPr>
              <w:jc w:val="center"/>
              <w:rPr>
                <w:rFonts w:ascii="宋体" w:hAnsi="宋体" w:cs="宋体"/>
                <w:b/>
                <w:bCs/>
                <w:kern w:val="0"/>
              </w:rPr>
            </w:pPr>
            <w:r w:rsidRPr="00E73F01">
              <w:rPr>
                <w:rFonts w:ascii="宋体" w:hAnsi="宋体" w:cs="宋体" w:hint="eastAsia"/>
                <w:b/>
                <w:bCs/>
                <w:kern w:val="0"/>
              </w:rPr>
              <w:t>产品名称</w:t>
            </w:r>
          </w:p>
        </w:tc>
        <w:tc>
          <w:tcPr>
            <w:tcW w:w="1558" w:type="dxa"/>
            <w:tcBorders>
              <w:right w:val="single" w:sz="4" w:space="0" w:color="auto"/>
            </w:tcBorders>
            <w:vAlign w:val="center"/>
          </w:tcPr>
          <w:p w:rsidR="00E73F01" w:rsidRPr="00E73F01" w:rsidRDefault="00E73F01" w:rsidP="00E73F01">
            <w:pPr>
              <w:jc w:val="center"/>
              <w:rPr>
                <w:rFonts w:ascii="宋体" w:hAnsi="宋体" w:cs="宋体"/>
                <w:b/>
                <w:bCs/>
                <w:kern w:val="0"/>
              </w:rPr>
            </w:pPr>
            <w:r w:rsidRPr="00E73F01">
              <w:rPr>
                <w:rFonts w:ascii="宋体" w:hAnsi="宋体" w:cs="宋体" w:hint="eastAsia"/>
                <w:b/>
                <w:bCs/>
                <w:kern w:val="0"/>
              </w:rPr>
              <w:t>实施内容</w:t>
            </w:r>
          </w:p>
        </w:tc>
        <w:tc>
          <w:tcPr>
            <w:tcW w:w="3716" w:type="dxa"/>
            <w:tcBorders>
              <w:left w:val="single" w:sz="4" w:space="0" w:color="auto"/>
            </w:tcBorders>
            <w:vAlign w:val="center"/>
          </w:tcPr>
          <w:p w:rsidR="00E73F01" w:rsidRPr="00E73F01" w:rsidRDefault="00E73F01" w:rsidP="00E73F01">
            <w:pPr>
              <w:jc w:val="center"/>
              <w:rPr>
                <w:rFonts w:ascii="宋体" w:hAnsi="宋体" w:cs="宋体"/>
                <w:b/>
                <w:bCs/>
                <w:kern w:val="0"/>
              </w:rPr>
            </w:pPr>
            <w:r w:rsidRPr="00E73F01">
              <w:rPr>
                <w:rFonts w:ascii="宋体" w:hAnsi="宋体" w:cs="宋体" w:hint="eastAsia"/>
                <w:b/>
                <w:bCs/>
                <w:kern w:val="0"/>
              </w:rPr>
              <w:t>性能描述</w:t>
            </w:r>
          </w:p>
        </w:tc>
        <w:tc>
          <w:tcPr>
            <w:tcW w:w="1079" w:type="dxa"/>
            <w:tcBorders>
              <w:left w:val="single" w:sz="4" w:space="0" w:color="auto"/>
            </w:tcBorders>
            <w:vAlign w:val="center"/>
          </w:tcPr>
          <w:p w:rsidR="00E73F01" w:rsidRPr="00E73F01" w:rsidRDefault="00E73F01" w:rsidP="00E73F01">
            <w:pPr>
              <w:jc w:val="center"/>
              <w:rPr>
                <w:rFonts w:ascii="宋体" w:hAnsi="宋体" w:cs="宋体"/>
                <w:b/>
                <w:bCs/>
                <w:kern w:val="0"/>
              </w:rPr>
            </w:pPr>
            <w:r w:rsidRPr="00E73F01">
              <w:rPr>
                <w:rFonts w:ascii="宋体" w:hAnsi="宋体" w:cs="宋体" w:hint="eastAsia"/>
                <w:b/>
                <w:bCs/>
                <w:kern w:val="0"/>
              </w:rPr>
              <w:t>数量</w:t>
            </w:r>
          </w:p>
        </w:tc>
      </w:tr>
      <w:tr w:rsidR="00E73F01" w:rsidRPr="00E73F01" w:rsidTr="00E73F01">
        <w:trPr>
          <w:trHeight w:val="3274"/>
        </w:trPr>
        <w:tc>
          <w:tcPr>
            <w:tcW w:w="702" w:type="dxa"/>
            <w:tcBorders>
              <w:right w:val="single" w:sz="4" w:space="0" w:color="auto"/>
            </w:tcBorders>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1</w:t>
            </w:r>
          </w:p>
        </w:tc>
        <w:tc>
          <w:tcPr>
            <w:tcW w:w="1842" w:type="dxa"/>
            <w:tcBorders>
              <w:right w:val="single" w:sz="4" w:space="0" w:color="auto"/>
            </w:tcBorders>
            <w:vAlign w:val="center"/>
          </w:tcPr>
          <w:p w:rsidR="00E73F01" w:rsidRPr="00E73F01" w:rsidRDefault="00E73F01" w:rsidP="00E73F01">
            <w:pPr>
              <w:widowControl/>
              <w:jc w:val="left"/>
              <w:rPr>
                <w:rFonts w:ascii="宋体" w:hAnsi="宋体" w:cs="宋体"/>
                <w:kern w:val="0"/>
                <w:szCs w:val="21"/>
              </w:rPr>
            </w:pPr>
            <w:r w:rsidRPr="00E73F01">
              <w:rPr>
                <w:rFonts w:ascii="Calibri" w:hAnsi="Calibri" w:hint="eastAsia"/>
                <w:szCs w:val="22"/>
              </w:rPr>
              <w:t>全媒体网站群管理系统</w:t>
            </w:r>
          </w:p>
        </w:tc>
        <w:tc>
          <w:tcPr>
            <w:tcW w:w="1558" w:type="dxa"/>
            <w:tcBorders>
              <w:right w:val="single" w:sz="4" w:space="0" w:color="auto"/>
            </w:tcBorders>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部署安装调试</w:t>
            </w:r>
          </w:p>
        </w:tc>
        <w:tc>
          <w:tcPr>
            <w:tcW w:w="3716" w:type="dxa"/>
            <w:tcBorders>
              <w:left w:val="single" w:sz="4" w:space="0" w:color="auto"/>
            </w:tcBorders>
            <w:vAlign w:val="center"/>
          </w:tcPr>
          <w:p w:rsidR="00E73F01" w:rsidRPr="00E73F01" w:rsidRDefault="00E73F01" w:rsidP="00E73F01">
            <w:pPr>
              <w:rPr>
                <w:rFonts w:ascii="宋体" w:hAnsi="宋体"/>
                <w:kern w:val="0"/>
                <w:sz w:val="24"/>
                <w:lang w:val="zh-CN"/>
              </w:rPr>
            </w:pPr>
            <w:r w:rsidRPr="00E73F01">
              <w:rPr>
                <w:rFonts w:ascii="宋体" w:hAnsi="宋体" w:hint="eastAsia"/>
                <w:kern w:val="0"/>
                <w:szCs w:val="21"/>
                <w:lang w:val="zh-CN"/>
              </w:rPr>
              <w:t>实现将PC网站、移动网站、微信、微博、微官网、专题网站等媒体群的新闻采编流程有效整合并全面线上化，实现同一稿件多端同步发布，将所有投递的稿件和多种媒体的资源进行汇总沉淀，统一存储、集中管理、共享使用。提供统一安全管理中心，实现运维全景分析展示、运维消息集中提醒、安全防护统一控制、网页防篡改系统、系统运维监控可视化展现、日志分析汇总分析、</w:t>
            </w:r>
            <w:r w:rsidRPr="00E73F01">
              <w:rPr>
                <w:rFonts w:ascii="宋体" w:hAnsi="宋体" w:hint="eastAsia"/>
                <w:szCs w:val="21"/>
              </w:rPr>
              <w:t>安全服务一键直达</w:t>
            </w:r>
            <w:r w:rsidRPr="00E73F01">
              <w:rPr>
                <w:rFonts w:ascii="宋体" w:hAnsi="宋体" w:hint="eastAsia"/>
                <w:kern w:val="0"/>
                <w:szCs w:val="21"/>
                <w:lang w:val="zh-CN"/>
              </w:rPr>
              <w:t>等</w:t>
            </w:r>
          </w:p>
        </w:tc>
        <w:tc>
          <w:tcPr>
            <w:tcW w:w="1079" w:type="dxa"/>
            <w:tcBorders>
              <w:left w:val="single" w:sz="4" w:space="0" w:color="auto"/>
            </w:tcBorders>
            <w:vAlign w:val="center"/>
          </w:tcPr>
          <w:p w:rsidR="00E73F01" w:rsidRPr="00E73F01" w:rsidRDefault="00E73F01" w:rsidP="00E73F01">
            <w:pPr>
              <w:widowControl/>
              <w:jc w:val="center"/>
              <w:rPr>
                <w:rFonts w:ascii="宋体" w:hAnsi="宋体" w:cs="宋体"/>
                <w:kern w:val="0"/>
                <w:szCs w:val="21"/>
              </w:rPr>
            </w:pPr>
            <w:r w:rsidRPr="00E73F01">
              <w:rPr>
                <w:rFonts w:ascii="宋体" w:hAnsi="宋体" w:cs="宋体" w:hint="eastAsia"/>
                <w:kern w:val="0"/>
                <w:szCs w:val="21"/>
              </w:rPr>
              <w:t>1套</w:t>
            </w:r>
          </w:p>
        </w:tc>
      </w:tr>
      <w:tr w:rsidR="00E73F01" w:rsidRPr="00E73F01" w:rsidTr="00E73F01">
        <w:trPr>
          <w:trHeight w:val="1239"/>
        </w:trPr>
        <w:tc>
          <w:tcPr>
            <w:tcW w:w="70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2</w:t>
            </w:r>
          </w:p>
        </w:tc>
        <w:tc>
          <w:tcPr>
            <w:tcW w:w="1842" w:type="dxa"/>
            <w:vAlign w:val="center"/>
          </w:tcPr>
          <w:p w:rsidR="00E31C08" w:rsidRDefault="00E73F01" w:rsidP="00E73F01">
            <w:pPr>
              <w:widowControl/>
              <w:jc w:val="left"/>
              <w:rPr>
                <w:rFonts w:ascii="宋体" w:hAnsi="宋体" w:cs="宋体"/>
                <w:kern w:val="0"/>
                <w:szCs w:val="21"/>
              </w:rPr>
            </w:pPr>
            <w:r w:rsidRPr="00E73F01">
              <w:rPr>
                <w:rFonts w:ascii="宋体" w:hAnsi="宋体" w:cs="宋体" w:hint="eastAsia"/>
                <w:kern w:val="0"/>
                <w:szCs w:val="21"/>
              </w:rPr>
              <w:t>学校主页高级</w:t>
            </w:r>
          </w:p>
          <w:p w:rsidR="00E73F01" w:rsidRPr="00E73F01" w:rsidRDefault="00E73F01" w:rsidP="00E31C08">
            <w:pPr>
              <w:widowControl/>
              <w:jc w:val="left"/>
              <w:rPr>
                <w:rFonts w:ascii="宋体" w:hAnsi="宋体" w:cs="宋体"/>
                <w:kern w:val="0"/>
                <w:szCs w:val="21"/>
              </w:rPr>
            </w:pPr>
            <w:r w:rsidRPr="00E73F01">
              <w:rPr>
                <w:rFonts w:ascii="宋体" w:hAnsi="宋体" w:cs="宋体" w:hint="eastAsia"/>
                <w:kern w:val="0"/>
                <w:szCs w:val="21"/>
              </w:rPr>
              <w:t>定制</w:t>
            </w:r>
          </w:p>
        </w:tc>
        <w:tc>
          <w:tcPr>
            <w:tcW w:w="1558"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学校主页网站高级定制设计实施</w:t>
            </w:r>
          </w:p>
        </w:tc>
        <w:tc>
          <w:tcPr>
            <w:tcW w:w="3716" w:type="dxa"/>
            <w:vAlign w:val="center"/>
          </w:tcPr>
          <w:p w:rsidR="00E73F01" w:rsidRPr="00E73F01" w:rsidRDefault="00E73F01" w:rsidP="00E73F01">
            <w:pPr>
              <w:widowControl/>
              <w:jc w:val="left"/>
              <w:rPr>
                <w:rFonts w:ascii="宋体" w:hAnsi="宋体" w:cs="宋体"/>
                <w:kern w:val="0"/>
                <w:szCs w:val="21"/>
              </w:rPr>
            </w:pPr>
            <w:r w:rsidRPr="00E73F01">
              <w:rPr>
                <w:rFonts w:ascii="Calibri" w:hAnsi="Calibri" w:hint="eastAsia"/>
                <w:szCs w:val="21"/>
              </w:rPr>
              <w:t>对学校主页高级定制化设计实施，包括页面、栏目、数据整体迁移至新的网站群系统。</w:t>
            </w:r>
          </w:p>
        </w:tc>
        <w:tc>
          <w:tcPr>
            <w:tcW w:w="1079" w:type="dxa"/>
            <w:vAlign w:val="center"/>
          </w:tcPr>
          <w:p w:rsidR="00E73F01" w:rsidRPr="00E73F01" w:rsidRDefault="00E73F01" w:rsidP="00E73F01">
            <w:pPr>
              <w:widowControl/>
              <w:jc w:val="center"/>
              <w:rPr>
                <w:rFonts w:ascii="宋体" w:hAnsi="宋体" w:cs="宋体"/>
                <w:kern w:val="0"/>
                <w:szCs w:val="21"/>
              </w:rPr>
            </w:pPr>
            <w:r w:rsidRPr="00E73F01">
              <w:rPr>
                <w:rFonts w:ascii="宋体" w:hAnsi="宋体" w:cs="宋体" w:hint="eastAsia"/>
                <w:kern w:val="0"/>
                <w:szCs w:val="21"/>
              </w:rPr>
              <w:t>1套</w:t>
            </w:r>
          </w:p>
        </w:tc>
      </w:tr>
      <w:tr w:rsidR="00E73F01" w:rsidRPr="00E73F01" w:rsidTr="00E73F01">
        <w:trPr>
          <w:trHeight w:val="1233"/>
        </w:trPr>
        <w:tc>
          <w:tcPr>
            <w:tcW w:w="70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3</w:t>
            </w:r>
          </w:p>
        </w:tc>
        <w:tc>
          <w:tcPr>
            <w:tcW w:w="184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招生网设计实施</w:t>
            </w:r>
          </w:p>
        </w:tc>
        <w:tc>
          <w:tcPr>
            <w:tcW w:w="1558"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学校招生网定制设计实施</w:t>
            </w:r>
          </w:p>
        </w:tc>
        <w:tc>
          <w:tcPr>
            <w:tcW w:w="3716" w:type="dxa"/>
            <w:vAlign w:val="center"/>
          </w:tcPr>
          <w:p w:rsidR="00E73F01" w:rsidRPr="00E73F01" w:rsidRDefault="00E73F01" w:rsidP="00E73F01">
            <w:pPr>
              <w:widowControl/>
              <w:jc w:val="left"/>
              <w:rPr>
                <w:rFonts w:ascii="Calibri" w:hAnsi="Calibri"/>
                <w:szCs w:val="21"/>
              </w:rPr>
            </w:pPr>
            <w:r w:rsidRPr="00E73F01">
              <w:rPr>
                <w:rFonts w:ascii="Calibri" w:hAnsi="Calibri" w:hint="eastAsia"/>
                <w:szCs w:val="21"/>
              </w:rPr>
              <w:t>对学校</w:t>
            </w:r>
            <w:r w:rsidRPr="00E73F01">
              <w:rPr>
                <w:rFonts w:ascii="Calibri" w:hAnsi="Calibri" w:hint="eastAsia"/>
                <w:szCs w:val="21"/>
                <w:u w:val="single"/>
              </w:rPr>
              <w:t>招生网</w:t>
            </w:r>
            <w:r w:rsidRPr="00E73F01">
              <w:rPr>
                <w:rFonts w:ascii="Calibri" w:hAnsi="Calibri" w:hint="eastAsia"/>
                <w:szCs w:val="21"/>
              </w:rPr>
              <w:t>定制化设计实施，包括页面、栏目、数据整体迁移至新的网站群系统。</w:t>
            </w:r>
          </w:p>
        </w:tc>
        <w:tc>
          <w:tcPr>
            <w:tcW w:w="1079" w:type="dxa"/>
            <w:vAlign w:val="center"/>
          </w:tcPr>
          <w:p w:rsidR="00E73F01" w:rsidRPr="00E73F01" w:rsidRDefault="00E73F01" w:rsidP="00E73F01">
            <w:pPr>
              <w:widowControl/>
              <w:jc w:val="center"/>
              <w:rPr>
                <w:rFonts w:ascii="宋体" w:hAnsi="宋体" w:cs="宋体"/>
                <w:kern w:val="0"/>
                <w:szCs w:val="21"/>
              </w:rPr>
            </w:pPr>
            <w:r w:rsidRPr="00E73F01">
              <w:rPr>
                <w:rFonts w:ascii="宋体" w:hAnsi="宋体" w:cs="宋体" w:hint="eastAsia"/>
                <w:kern w:val="0"/>
                <w:szCs w:val="21"/>
              </w:rPr>
              <w:t>1套</w:t>
            </w:r>
          </w:p>
        </w:tc>
      </w:tr>
      <w:tr w:rsidR="00E73F01" w:rsidRPr="00E73F01" w:rsidTr="00E73F01">
        <w:trPr>
          <w:trHeight w:val="1109"/>
        </w:trPr>
        <w:tc>
          <w:tcPr>
            <w:tcW w:w="70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4</w:t>
            </w:r>
          </w:p>
        </w:tc>
        <w:tc>
          <w:tcPr>
            <w:tcW w:w="184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信息中心网站设计实施</w:t>
            </w:r>
          </w:p>
        </w:tc>
        <w:tc>
          <w:tcPr>
            <w:tcW w:w="1558"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信息中心网站定制设计实施</w:t>
            </w:r>
          </w:p>
        </w:tc>
        <w:tc>
          <w:tcPr>
            <w:tcW w:w="3716" w:type="dxa"/>
            <w:vAlign w:val="center"/>
          </w:tcPr>
          <w:p w:rsidR="00E73F01" w:rsidRPr="00E73F01" w:rsidRDefault="00E73F01" w:rsidP="00E73F01">
            <w:pPr>
              <w:widowControl/>
              <w:jc w:val="left"/>
              <w:rPr>
                <w:rFonts w:ascii="Calibri" w:hAnsi="Calibri"/>
                <w:szCs w:val="21"/>
              </w:rPr>
            </w:pPr>
            <w:r w:rsidRPr="00E73F01">
              <w:rPr>
                <w:rFonts w:ascii="Calibri" w:hAnsi="Calibri" w:hint="eastAsia"/>
                <w:szCs w:val="21"/>
              </w:rPr>
              <w:t>对学校信息中心网站定制化设计实施，包括页面、栏目、数据整体迁移至新的网站群系统。</w:t>
            </w:r>
          </w:p>
        </w:tc>
        <w:tc>
          <w:tcPr>
            <w:tcW w:w="1079" w:type="dxa"/>
            <w:vAlign w:val="center"/>
          </w:tcPr>
          <w:p w:rsidR="00E73F01" w:rsidRPr="00E73F01" w:rsidRDefault="00E73F01" w:rsidP="00E73F01">
            <w:pPr>
              <w:widowControl/>
              <w:jc w:val="center"/>
              <w:rPr>
                <w:rFonts w:ascii="宋体" w:hAnsi="宋体" w:cs="宋体"/>
                <w:kern w:val="0"/>
                <w:szCs w:val="21"/>
              </w:rPr>
            </w:pPr>
            <w:r w:rsidRPr="00E73F01">
              <w:rPr>
                <w:rFonts w:ascii="宋体" w:hAnsi="宋体" w:cs="宋体" w:hint="eastAsia"/>
                <w:kern w:val="0"/>
                <w:szCs w:val="21"/>
              </w:rPr>
              <w:t>1套</w:t>
            </w:r>
          </w:p>
        </w:tc>
      </w:tr>
      <w:tr w:rsidR="00E73F01" w:rsidRPr="00E73F01" w:rsidTr="00E73F01">
        <w:trPr>
          <w:trHeight w:val="1830"/>
        </w:trPr>
        <w:tc>
          <w:tcPr>
            <w:tcW w:w="70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5</w:t>
            </w:r>
          </w:p>
        </w:tc>
        <w:tc>
          <w:tcPr>
            <w:tcW w:w="184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学校子网站建设及迁移</w:t>
            </w:r>
          </w:p>
        </w:tc>
        <w:tc>
          <w:tcPr>
            <w:tcW w:w="1558" w:type="dxa"/>
            <w:vAlign w:val="center"/>
          </w:tcPr>
          <w:p w:rsidR="00E73F01" w:rsidRPr="00E73F01" w:rsidRDefault="00E73F01" w:rsidP="00E73F01">
            <w:pPr>
              <w:jc w:val="left"/>
              <w:rPr>
                <w:rFonts w:ascii="宋体" w:hAnsi="宋体" w:cs="宋体"/>
                <w:kern w:val="0"/>
                <w:szCs w:val="21"/>
              </w:rPr>
            </w:pPr>
            <w:r w:rsidRPr="00E73F01">
              <w:rPr>
                <w:rFonts w:ascii="Calibri" w:hAnsi="Calibri" w:hint="eastAsia"/>
                <w:bCs/>
              </w:rPr>
              <w:t>子站</w:t>
            </w:r>
            <w:r w:rsidRPr="00E73F01">
              <w:rPr>
                <w:rFonts w:ascii="Calibri" w:hAnsi="Calibri" w:hint="eastAsia"/>
                <w:bCs/>
              </w:rPr>
              <w:t>pc</w:t>
            </w:r>
            <w:r w:rsidRPr="00E73F01">
              <w:rPr>
                <w:rFonts w:ascii="Calibri" w:hAnsi="Calibri" w:hint="eastAsia"/>
                <w:bCs/>
              </w:rPr>
              <w:t>端模板迁移实施</w:t>
            </w:r>
          </w:p>
        </w:tc>
        <w:tc>
          <w:tcPr>
            <w:tcW w:w="3716" w:type="dxa"/>
            <w:vAlign w:val="center"/>
          </w:tcPr>
          <w:p w:rsidR="00E73F01" w:rsidRPr="00E73F01" w:rsidRDefault="00E73F01" w:rsidP="00E31C08">
            <w:pPr>
              <w:jc w:val="left"/>
              <w:rPr>
                <w:rFonts w:ascii="宋体" w:hAnsi="宋体" w:cs="宋体"/>
                <w:kern w:val="0"/>
                <w:szCs w:val="21"/>
              </w:rPr>
            </w:pPr>
            <w:r w:rsidRPr="00E73F01">
              <w:rPr>
                <w:rFonts w:ascii="宋体" w:hAnsi="宋体" w:cs="宋体" w:hint="eastAsia"/>
                <w:bCs/>
              </w:rPr>
              <w:t>对学校二级单位子网站及名师工作室等共计20个站点</w:t>
            </w:r>
            <w:r w:rsidR="00E31C08" w:rsidRPr="00E31C08">
              <w:rPr>
                <w:rFonts w:ascii="宋体" w:hAnsi="宋体" w:cs="宋体" w:hint="eastAsia"/>
                <w:bCs/>
              </w:rPr>
              <w:t>利用新网站模板进行重建</w:t>
            </w:r>
            <w:r w:rsidR="00E31C08">
              <w:rPr>
                <w:rFonts w:ascii="宋体" w:hAnsi="宋体" w:cs="宋体" w:hint="eastAsia"/>
                <w:bCs/>
              </w:rPr>
              <w:t>和数据</w:t>
            </w:r>
            <w:r w:rsidRPr="00E73F01">
              <w:rPr>
                <w:rFonts w:ascii="宋体" w:hAnsi="宋体" w:cs="宋体" w:hint="eastAsia"/>
                <w:bCs/>
              </w:rPr>
              <w:t>迁移，原始数据安全、完整的迁入新平台进行统一管理、维护</w:t>
            </w:r>
          </w:p>
        </w:tc>
        <w:tc>
          <w:tcPr>
            <w:tcW w:w="1079" w:type="dxa"/>
            <w:vAlign w:val="center"/>
          </w:tcPr>
          <w:p w:rsidR="00E73F01" w:rsidRPr="00E73F01" w:rsidRDefault="00E73F01" w:rsidP="00B52A81">
            <w:pPr>
              <w:jc w:val="center"/>
              <w:rPr>
                <w:rFonts w:ascii="宋体" w:hAnsi="宋体" w:cs="宋体"/>
                <w:kern w:val="0"/>
                <w:szCs w:val="21"/>
              </w:rPr>
            </w:pPr>
            <w:r w:rsidRPr="00E73F01">
              <w:rPr>
                <w:rFonts w:ascii="宋体" w:hAnsi="宋体" w:cs="宋体" w:hint="eastAsia"/>
                <w:bCs/>
              </w:rPr>
              <w:t>20个</w:t>
            </w:r>
          </w:p>
        </w:tc>
      </w:tr>
      <w:tr w:rsidR="00E73F01" w:rsidRPr="00E73F01" w:rsidTr="00E73F01">
        <w:trPr>
          <w:trHeight w:val="1601"/>
        </w:trPr>
        <w:tc>
          <w:tcPr>
            <w:tcW w:w="70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6</w:t>
            </w:r>
          </w:p>
        </w:tc>
        <w:tc>
          <w:tcPr>
            <w:tcW w:w="1842"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维保服务</w:t>
            </w:r>
          </w:p>
        </w:tc>
        <w:tc>
          <w:tcPr>
            <w:tcW w:w="1558"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培训与服务</w:t>
            </w:r>
          </w:p>
        </w:tc>
        <w:tc>
          <w:tcPr>
            <w:tcW w:w="3716" w:type="dxa"/>
            <w:vAlign w:val="center"/>
          </w:tcPr>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（1）一次专业产品培训(8学时/天,总计二天针对网站群系统管理员)，教会站群管理员熟练掌握系统。</w:t>
            </w:r>
          </w:p>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（2）售后服务期为</w:t>
            </w:r>
            <w:r w:rsidR="004E536B">
              <w:rPr>
                <w:rFonts w:ascii="宋体" w:hAnsi="宋体" w:cs="宋体"/>
                <w:kern w:val="0"/>
                <w:szCs w:val="21"/>
              </w:rPr>
              <w:t>3</w:t>
            </w:r>
            <w:r w:rsidRPr="00E73F01">
              <w:rPr>
                <w:rFonts w:ascii="宋体" w:hAnsi="宋体" w:cs="宋体" w:hint="eastAsia"/>
                <w:kern w:val="0"/>
                <w:szCs w:val="21"/>
              </w:rPr>
              <w:t>年</w:t>
            </w:r>
          </w:p>
          <w:p w:rsidR="00E73F01" w:rsidRPr="00E73F01" w:rsidRDefault="00E73F01" w:rsidP="00E73F01">
            <w:pPr>
              <w:widowControl/>
              <w:jc w:val="left"/>
              <w:rPr>
                <w:rFonts w:ascii="宋体" w:hAnsi="宋体" w:cs="宋体"/>
                <w:kern w:val="0"/>
                <w:szCs w:val="21"/>
              </w:rPr>
            </w:pPr>
            <w:r w:rsidRPr="00E73F01">
              <w:rPr>
                <w:rFonts w:ascii="宋体" w:hAnsi="宋体" w:cs="宋体" w:hint="eastAsia"/>
                <w:kern w:val="0"/>
                <w:szCs w:val="21"/>
              </w:rPr>
              <w:t>（3）维保期内免费版本升级</w:t>
            </w:r>
          </w:p>
        </w:tc>
        <w:tc>
          <w:tcPr>
            <w:tcW w:w="1079" w:type="dxa"/>
            <w:vAlign w:val="center"/>
          </w:tcPr>
          <w:p w:rsidR="00E73F01" w:rsidRPr="00E73F01" w:rsidRDefault="004E536B" w:rsidP="00E73F01">
            <w:pPr>
              <w:widowControl/>
              <w:jc w:val="center"/>
              <w:rPr>
                <w:rFonts w:ascii="宋体" w:hAnsi="宋体" w:cs="宋体"/>
                <w:kern w:val="0"/>
                <w:szCs w:val="21"/>
              </w:rPr>
            </w:pPr>
            <w:r>
              <w:rPr>
                <w:rFonts w:ascii="宋体" w:hAnsi="宋体" w:cs="宋体"/>
                <w:kern w:val="0"/>
                <w:szCs w:val="21"/>
              </w:rPr>
              <w:t>3</w:t>
            </w:r>
            <w:bookmarkStart w:id="0" w:name="_GoBack"/>
            <w:bookmarkEnd w:id="0"/>
            <w:r w:rsidR="00E73F01" w:rsidRPr="00E73F01">
              <w:rPr>
                <w:rFonts w:ascii="宋体" w:hAnsi="宋体" w:cs="宋体" w:hint="eastAsia"/>
                <w:kern w:val="0"/>
                <w:szCs w:val="21"/>
              </w:rPr>
              <w:t>年</w:t>
            </w:r>
          </w:p>
        </w:tc>
      </w:tr>
    </w:tbl>
    <w:p w:rsidR="00E73F01" w:rsidRDefault="00E73F01" w:rsidP="00E73F01">
      <w:pPr>
        <w:spacing w:line="440" w:lineRule="exact"/>
        <w:rPr>
          <w:rFonts w:ascii="宋体" w:hAnsi="宋体" w:cs="仿宋_GB2312"/>
          <w:bCs/>
          <w:sz w:val="24"/>
        </w:rPr>
      </w:pPr>
    </w:p>
    <w:p w:rsidR="00E73F01" w:rsidRDefault="00E73F01" w:rsidP="00E73F01">
      <w:pPr>
        <w:spacing w:line="440" w:lineRule="exact"/>
        <w:rPr>
          <w:rFonts w:ascii="宋体" w:hAnsi="宋体" w:cs="仿宋_GB2312"/>
          <w:bCs/>
          <w:sz w:val="24"/>
        </w:rPr>
      </w:pPr>
    </w:p>
    <w:p w:rsidR="00E73F01" w:rsidRDefault="00E73F01" w:rsidP="00E73F01">
      <w:pPr>
        <w:spacing w:line="440" w:lineRule="exact"/>
        <w:rPr>
          <w:rFonts w:ascii="宋体" w:hAnsi="宋体" w:cs="仿宋_GB2312"/>
          <w:bCs/>
          <w:sz w:val="24"/>
        </w:rPr>
      </w:pPr>
    </w:p>
    <w:p w:rsidR="00E73F01" w:rsidRDefault="00E73F01" w:rsidP="00E73F01">
      <w:pPr>
        <w:spacing w:line="440" w:lineRule="exact"/>
        <w:rPr>
          <w:rFonts w:ascii="宋体" w:hAnsi="宋体" w:cs="仿宋_GB2312"/>
          <w:bCs/>
          <w:sz w:val="24"/>
        </w:rPr>
      </w:pPr>
    </w:p>
    <w:p w:rsidR="00E73F01" w:rsidRDefault="00E73F01" w:rsidP="00E73F01">
      <w:pPr>
        <w:spacing w:line="440" w:lineRule="exact"/>
        <w:rPr>
          <w:rFonts w:ascii="宋体" w:hAnsi="宋体" w:cs="仿宋_GB2312"/>
          <w:bCs/>
          <w:sz w:val="24"/>
        </w:rPr>
      </w:pPr>
    </w:p>
    <w:p w:rsidR="00E73F01" w:rsidRDefault="00E73F01" w:rsidP="0027332D">
      <w:pPr>
        <w:spacing w:line="440" w:lineRule="exact"/>
        <w:ind w:firstLineChars="200" w:firstLine="480"/>
        <w:rPr>
          <w:rFonts w:ascii="宋体" w:hAnsi="宋体" w:cs="仿宋_GB2312"/>
          <w:bCs/>
          <w:sz w:val="24"/>
        </w:rPr>
      </w:pPr>
      <w:r>
        <w:rPr>
          <w:rFonts w:ascii="宋体" w:hAnsi="宋体" w:cs="仿宋_GB2312" w:hint="eastAsia"/>
          <w:bCs/>
          <w:sz w:val="24"/>
        </w:rPr>
        <w:lastRenderedPageBreak/>
        <w:t>（三）</w:t>
      </w:r>
      <w:r w:rsidRPr="00E73F01">
        <w:rPr>
          <w:rFonts w:ascii="宋体" w:hAnsi="宋体" w:cs="仿宋_GB2312" w:hint="eastAsia"/>
          <w:bCs/>
          <w:sz w:val="24"/>
        </w:rPr>
        <w:t>主网站栏目及内容（至少包含</w:t>
      </w:r>
      <w:r w:rsidR="00B52A81">
        <w:rPr>
          <w:rFonts w:ascii="宋体" w:hAnsi="宋体" w:cs="仿宋_GB2312" w:hint="eastAsia"/>
          <w:bCs/>
          <w:sz w:val="24"/>
        </w:rPr>
        <w:t>以下内容，根据</w:t>
      </w:r>
      <w:r w:rsidR="00B52A81" w:rsidRPr="00B52A81">
        <w:rPr>
          <w:rFonts w:ascii="宋体" w:hAnsi="宋体" w:cs="仿宋_GB2312" w:hint="eastAsia"/>
          <w:bCs/>
          <w:sz w:val="24"/>
        </w:rPr>
        <w:t>各部门的实时需求定制开发</w:t>
      </w:r>
      <w:r w:rsidRPr="00E73F01">
        <w:rPr>
          <w:rFonts w:ascii="宋体" w:hAnsi="宋体" w:cs="仿宋_GB2312" w:hint="eastAsia"/>
          <w:bCs/>
          <w:sz w:val="24"/>
        </w:rPr>
        <w:t>）</w:t>
      </w:r>
    </w:p>
    <w:p w:rsidR="00E73F01" w:rsidRDefault="00E73F01" w:rsidP="0027332D">
      <w:pPr>
        <w:spacing w:line="440" w:lineRule="exact"/>
        <w:ind w:firstLineChars="200" w:firstLine="480"/>
        <w:rPr>
          <w:rFonts w:ascii="宋体" w:hAnsi="宋体" w:cs="仿宋_GB2312"/>
          <w:bCs/>
          <w:sz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3081"/>
        <w:gridCol w:w="3638"/>
      </w:tblGrid>
      <w:tr w:rsidR="00E73F01" w:rsidRPr="00E73F01" w:rsidTr="00E73F01">
        <w:tc>
          <w:tcPr>
            <w:tcW w:w="2212" w:type="dxa"/>
          </w:tcPr>
          <w:p w:rsidR="00E73F01" w:rsidRPr="00E73F01" w:rsidRDefault="00E73F01" w:rsidP="00E73F01">
            <w:pPr>
              <w:spacing w:line="360" w:lineRule="auto"/>
              <w:jc w:val="center"/>
              <w:rPr>
                <w:rFonts w:ascii="宋体" w:hAnsi="宋体" w:cs="宋体"/>
                <w:b/>
                <w:bCs/>
                <w:kern w:val="0"/>
              </w:rPr>
            </w:pPr>
            <w:bookmarkStart w:id="1" w:name="_Hlk55979289"/>
            <w:r w:rsidRPr="00E73F01">
              <w:rPr>
                <w:rFonts w:ascii="宋体" w:hAnsi="宋体" w:cs="宋体" w:hint="eastAsia"/>
                <w:b/>
                <w:bCs/>
                <w:kern w:val="0"/>
              </w:rPr>
              <w:t>一级栏目</w:t>
            </w:r>
          </w:p>
        </w:tc>
        <w:tc>
          <w:tcPr>
            <w:tcW w:w="3081" w:type="dxa"/>
          </w:tcPr>
          <w:p w:rsidR="00E73F01" w:rsidRPr="00E73F01" w:rsidRDefault="00E73F01" w:rsidP="00E73F01">
            <w:pPr>
              <w:spacing w:line="360" w:lineRule="auto"/>
              <w:jc w:val="center"/>
              <w:rPr>
                <w:rFonts w:ascii="宋体" w:hAnsi="宋体" w:cs="宋体"/>
                <w:b/>
                <w:bCs/>
                <w:kern w:val="0"/>
              </w:rPr>
            </w:pPr>
            <w:r w:rsidRPr="00E73F01">
              <w:rPr>
                <w:rFonts w:ascii="宋体" w:hAnsi="宋体" w:cs="宋体" w:hint="eastAsia"/>
                <w:b/>
                <w:bCs/>
                <w:kern w:val="0"/>
              </w:rPr>
              <w:t>二级栏目</w:t>
            </w:r>
          </w:p>
        </w:tc>
        <w:tc>
          <w:tcPr>
            <w:tcW w:w="3638" w:type="dxa"/>
          </w:tcPr>
          <w:p w:rsidR="00E73F01" w:rsidRPr="00E73F01" w:rsidRDefault="00E73F01" w:rsidP="00E73F01">
            <w:pPr>
              <w:spacing w:line="360" w:lineRule="auto"/>
              <w:jc w:val="center"/>
              <w:rPr>
                <w:rFonts w:ascii="宋体" w:hAnsi="宋体" w:cs="宋体"/>
                <w:b/>
                <w:bCs/>
                <w:kern w:val="0"/>
              </w:rPr>
            </w:pPr>
            <w:r w:rsidRPr="00E73F01">
              <w:rPr>
                <w:rFonts w:ascii="宋体" w:hAnsi="宋体" w:cs="宋体" w:hint="eastAsia"/>
                <w:b/>
                <w:bCs/>
                <w:kern w:val="0"/>
              </w:rPr>
              <w:t>功能说明</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首页</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新闻资讯</w:t>
            </w:r>
          </w:p>
        </w:tc>
        <w:tc>
          <w:tcPr>
            <w:tcW w:w="3638" w:type="dxa"/>
            <w:vMerge w:val="restart"/>
          </w:tcPr>
          <w:p w:rsidR="00E73F01" w:rsidRPr="00E73F01" w:rsidRDefault="00E73F01" w:rsidP="00E73F01">
            <w:pPr>
              <w:spacing w:line="360" w:lineRule="auto"/>
              <w:ind w:firstLine="480"/>
              <w:jc w:val="center"/>
              <w:rPr>
                <w:rFonts w:ascii="宋体" w:hAnsi="宋体" w:cs="宋体"/>
                <w:kern w:val="0"/>
                <w:szCs w:val="21"/>
              </w:rPr>
            </w:pPr>
          </w:p>
          <w:p w:rsidR="00E73F01" w:rsidRPr="00E73F01" w:rsidRDefault="00E73F01" w:rsidP="00E73F01">
            <w:pPr>
              <w:spacing w:line="360" w:lineRule="auto"/>
              <w:ind w:firstLine="480"/>
              <w:jc w:val="center"/>
              <w:rPr>
                <w:rFonts w:ascii="宋体" w:hAnsi="宋体" w:cs="宋体"/>
                <w:kern w:val="0"/>
                <w:szCs w:val="21"/>
              </w:rPr>
            </w:pPr>
          </w:p>
          <w:p w:rsidR="00E73F01" w:rsidRPr="00E73F01" w:rsidRDefault="00E73F01" w:rsidP="00E73F01">
            <w:pPr>
              <w:spacing w:line="360" w:lineRule="auto"/>
              <w:ind w:firstLine="480"/>
              <w:jc w:val="center"/>
              <w:rPr>
                <w:rFonts w:ascii="宋体" w:hAnsi="宋体" w:cs="宋体"/>
                <w:kern w:val="0"/>
                <w:szCs w:val="21"/>
              </w:rPr>
            </w:pPr>
            <w:r w:rsidRPr="00E73F01">
              <w:rPr>
                <w:rFonts w:ascii="宋体" w:hAnsi="宋体" w:cs="宋体" w:hint="eastAsia"/>
                <w:kern w:val="0"/>
                <w:szCs w:val="21"/>
              </w:rPr>
              <w:t>还可以添加政府主流官网链接（对联、漂浮等）、统计等模块</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通知公告</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招标采购</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工作热点</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公文发布</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友情链接</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学校概况</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学校介绍</w:t>
            </w:r>
          </w:p>
        </w:tc>
        <w:tc>
          <w:tcPr>
            <w:tcW w:w="3638"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领导简介</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机构设置</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学校荣誉</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校园掠影</w:t>
            </w:r>
          </w:p>
        </w:tc>
        <w:tc>
          <w:tcPr>
            <w:tcW w:w="3638" w:type="dxa"/>
            <w:vMerge/>
          </w:tcPr>
          <w:p w:rsidR="00E73F01" w:rsidRPr="00E73F01" w:rsidRDefault="00E73F01" w:rsidP="00E73F01">
            <w:pPr>
              <w:spacing w:line="360" w:lineRule="auto"/>
              <w:ind w:firstLine="480"/>
              <w:jc w:val="center"/>
              <w:rPr>
                <w:rFonts w:ascii="宋体" w:hAnsi="宋体" w:cs="宋体"/>
                <w:kern w:val="0"/>
                <w:szCs w:val="21"/>
              </w:rPr>
            </w:pP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党群工作</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党委工作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纪检监察</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统战工作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工会工作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团委工作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关工委工作（子站点）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首页</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工作动态</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通知公告</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家长学校</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政策文件</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专题活动</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风采展示</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站点建设</w:t>
            </w:r>
          </w:p>
        </w:tc>
        <w:tc>
          <w:tcPr>
            <w:tcW w:w="3081"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机械工程系（子站点）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首页</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系部概况</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机构设置</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专业介绍</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师资队伍</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教育科研</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德育信息</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人才培养</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校企合作</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学科动态</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社会服务</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名师工作</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机电技术系（子站点）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参照机械工程系</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信息工程系（子站点）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参照机械工程系</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财经商贸系（子站点）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参照机械工程系</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艺术设计系（子站点）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参照机械工程系</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其他部门（子站点）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参照机械工程系自定义</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信息大厅</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自定义</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名师工作室</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自定义</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教学科研</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队伍建设</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教学研究</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科研咨询</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学生工作</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德育研究</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通知公告</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成功教育</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学生管理</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ign w:val="center"/>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学生活动</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招生就业</w:t>
            </w: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招生工作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就业工作</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合作办学</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国际交流</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信息发布</w:t>
            </w:r>
          </w:p>
        </w:tc>
      </w:tr>
      <w:tr w:rsidR="00E73F01" w:rsidRPr="00E73F01" w:rsidTr="00E73F01">
        <w:tc>
          <w:tcPr>
            <w:tcW w:w="2212"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社会培训</w:t>
            </w:r>
          </w:p>
        </w:tc>
        <w:tc>
          <w:tcPr>
            <w:tcW w:w="3081" w:type="dxa"/>
            <w:vMerge w:val="restart"/>
            <w:vAlign w:val="center"/>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社会培训（子站点）</w:t>
            </w: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首页</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培训处简介</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hint="eastAsia"/>
                <w:kern w:val="0"/>
                <w:szCs w:val="21"/>
              </w:rPr>
              <w:t>培训政策</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退役士兵</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企业员工</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下岗职工</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创业培训</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继续教育</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学生培训</w:t>
            </w:r>
          </w:p>
        </w:tc>
      </w:tr>
      <w:tr w:rsidR="00E73F01" w:rsidRPr="00E73F01" w:rsidTr="00E73F01">
        <w:tc>
          <w:tcPr>
            <w:tcW w:w="2212" w:type="dxa"/>
            <w:vMerge/>
          </w:tcPr>
          <w:p w:rsidR="00E73F01" w:rsidRPr="00E73F01" w:rsidRDefault="00E73F01" w:rsidP="00E73F01">
            <w:pPr>
              <w:spacing w:line="360" w:lineRule="auto"/>
              <w:ind w:firstLine="480"/>
              <w:jc w:val="center"/>
              <w:rPr>
                <w:rFonts w:ascii="宋体" w:hAnsi="宋体" w:cs="宋体"/>
                <w:kern w:val="0"/>
                <w:szCs w:val="21"/>
              </w:rPr>
            </w:pPr>
          </w:p>
        </w:tc>
        <w:tc>
          <w:tcPr>
            <w:tcW w:w="3081" w:type="dxa"/>
            <w:vMerge/>
          </w:tcPr>
          <w:p w:rsidR="00E73F01" w:rsidRPr="00E73F01" w:rsidRDefault="00E73F01" w:rsidP="00E73F01">
            <w:pPr>
              <w:spacing w:line="360" w:lineRule="auto"/>
              <w:ind w:firstLine="480"/>
              <w:jc w:val="center"/>
              <w:rPr>
                <w:rFonts w:ascii="宋体" w:hAnsi="宋体" w:cs="宋体"/>
                <w:kern w:val="0"/>
                <w:szCs w:val="21"/>
              </w:rPr>
            </w:pPr>
          </w:p>
        </w:tc>
        <w:tc>
          <w:tcPr>
            <w:tcW w:w="3638" w:type="dxa"/>
          </w:tcPr>
          <w:p w:rsidR="00E73F01" w:rsidRPr="00E73F01" w:rsidRDefault="00E73F01" w:rsidP="00E73F01">
            <w:pPr>
              <w:spacing w:line="360" w:lineRule="auto"/>
              <w:jc w:val="center"/>
              <w:rPr>
                <w:rFonts w:ascii="宋体" w:hAnsi="宋体" w:cs="宋体"/>
                <w:kern w:val="0"/>
                <w:szCs w:val="21"/>
              </w:rPr>
            </w:pPr>
            <w:r w:rsidRPr="00E73F01">
              <w:rPr>
                <w:rFonts w:ascii="宋体" w:hAnsi="宋体" w:cs="宋体"/>
                <w:kern w:val="0"/>
                <w:szCs w:val="21"/>
              </w:rPr>
              <w:t>技能鉴定</w:t>
            </w:r>
          </w:p>
        </w:tc>
      </w:tr>
    </w:tbl>
    <w:bookmarkEnd w:id="1"/>
    <w:p w:rsidR="00E73F01" w:rsidRDefault="00E73F01" w:rsidP="00E73F01">
      <w:pPr>
        <w:spacing w:line="440" w:lineRule="exact"/>
        <w:ind w:firstLineChars="200" w:firstLine="480"/>
        <w:rPr>
          <w:rFonts w:ascii="宋体" w:hAnsi="宋体" w:cs="仿宋_GB2312"/>
          <w:bCs/>
          <w:sz w:val="24"/>
        </w:rPr>
      </w:pPr>
      <w:r>
        <w:rPr>
          <w:rFonts w:ascii="宋体" w:hAnsi="宋体" w:cs="仿宋_GB2312" w:hint="eastAsia"/>
          <w:bCs/>
          <w:sz w:val="24"/>
        </w:rPr>
        <w:t>（四）技术要求</w:t>
      </w:r>
    </w:p>
    <w:p w:rsidR="00E73F01" w:rsidRDefault="00E73F01" w:rsidP="00153CC2">
      <w:pPr>
        <w:spacing w:line="440" w:lineRule="exact"/>
        <w:ind w:firstLineChars="200" w:firstLine="480"/>
        <w:rPr>
          <w:rFonts w:ascii="宋体" w:hAnsi="宋体" w:cs="仿宋_GB2312"/>
          <w:bCs/>
          <w:sz w:val="24"/>
        </w:rPr>
      </w:pPr>
      <w:r>
        <w:rPr>
          <w:rFonts w:ascii="宋体" w:hAnsi="宋体" w:cs="仿宋_GB2312" w:hint="eastAsia"/>
          <w:bCs/>
          <w:sz w:val="24"/>
        </w:rPr>
        <w:t>1</w:t>
      </w:r>
      <w:r>
        <w:rPr>
          <w:rFonts w:ascii="宋体" w:hAnsi="宋体" w:cs="仿宋_GB2312"/>
          <w:bCs/>
          <w:sz w:val="24"/>
        </w:rPr>
        <w:t>.</w:t>
      </w:r>
      <w:r w:rsidRPr="00E73F01">
        <w:rPr>
          <w:rFonts w:ascii="宋体" w:hAnsi="宋体" w:cs="仿宋_GB2312" w:hint="eastAsia"/>
          <w:bCs/>
          <w:sz w:val="24"/>
        </w:rPr>
        <w:t>总体技术要求</w:t>
      </w:r>
    </w:p>
    <w:p w:rsidR="00153CC2" w:rsidRDefault="00153CC2" w:rsidP="00153CC2">
      <w:pPr>
        <w:spacing w:line="440" w:lineRule="exact"/>
        <w:ind w:firstLineChars="200" w:firstLine="480"/>
        <w:rPr>
          <w:rFonts w:ascii="宋体" w:hAnsi="宋体" w:cs="仿宋_GB2312"/>
          <w:bCs/>
          <w:sz w:val="24"/>
        </w:rPr>
      </w:pPr>
      <w:r>
        <w:rPr>
          <w:rFonts w:ascii="宋体" w:hAnsi="宋体" w:cs="仿宋_GB2312" w:hint="eastAsia"/>
          <w:bCs/>
          <w:sz w:val="24"/>
        </w:rPr>
        <w:t>（1）</w:t>
      </w:r>
      <w:r w:rsidRPr="00153CC2">
        <w:rPr>
          <w:rFonts w:ascii="宋体" w:hAnsi="宋体" w:cs="仿宋_GB2312" w:hint="eastAsia"/>
          <w:bCs/>
          <w:sz w:val="24"/>
        </w:rPr>
        <w:t>网站群管理平台软件要求采用B/S结构设计、JAVA语言开发、J2EE技术架构。基于浏览器操作，无需安装客户端，支持数据交换接口，具有与第三方软件应用集成的能力。与现有学校统一认证平台进行对接，依据用户库信息完成用户的统一认证和单点登录，使得用户只需要通过一次身份认证过程就可以访问具有相应权限的所有资源。具有公文收发功能和良好界面。</w:t>
      </w:r>
    </w:p>
    <w:p w:rsidR="00153CC2" w:rsidRPr="00153CC2" w:rsidRDefault="00153CC2" w:rsidP="00153CC2">
      <w:pPr>
        <w:spacing w:line="440" w:lineRule="exact"/>
        <w:ind w:firstLineChars="200" w:firstLine="480"/>
        <w:rPr>
          <w:rFonts w:ascii="宋体" w:hAnsi="宋体" w:cs="仿宋_GB2312"/>
          <w:bCs/>
          <w:sz w:val="24"/>
        </w:rPr>
      </w:pPr>
      <w:r>
        <w:rPr>
          <w:rFonts w:ascii="宋体" w:hAnsi="宋体" w:cs="仿宋_GB2312" w:hint="eastAsia"/>
          <w:bCs/>
          <w:sz w:val="24"/>
        </w:rPr>
        <w:t>（2）</w:t>
      </w:r>
      <w:r w:rsidRPr="00153CC2">
        <w:rPr>
          <w:rFonts w:ascii="宋体" w:hAnsi="宋体" w:cs="仿宋_GB2312" w:hint="eastAsia"/>
          <w:bCs/>
          <w:sz w:val="24"/>
        </w:rPr>
        <w:t>系统需具有良好的跨平台特性，支持主流Linux、Windows、Unix平台搭建；支持Tomcat、Apache、WebSphere、WebLogic等应用服务器；支持Oracle、DB2、SQL Server、MySQL、PostgreSQL等多种主流数据库。</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（3）兼容微软IE、谷歌Chrome、360浏览器、搜狗浏览器、苹果Safari、UC浏览器、QQ浏览器、火狐Firefox、欧朋Opera等多种浏览器。</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（4）支持主流建站方式，可视化网站管理平台；组件化管理，鼠标拖拽技术或智能设计技术建站。</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（5）系统需要具有完善的权限和用户管理体系，可以适应学校各类角色管理员的管理和使用，提供与统一身份认证系统的数据接口，并具有集成能力。</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（6）平台使用灵活方便，并预留多种扩展、开发接口（XML、JSON、WebService等）; 系统提供开放的API接口，支持二次开发，能实现与其他应用系统的数据交换，提供包括但不限于RSS、Webservice、数据同步中间库、采集、检索服务的集成方式。</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（7）系统具有良好的扩展性和伸缩性，提供基于JSR-168/JSR-268规范的Portlet界面集成能力。同时用户可根据需要扩展多种其他WEB应用，并且能够提供不同产品间</w:t>
      </w:r>
      <w:r w:rsidRPr="00153CC2">
        <w:rPr>
          <w:rFonts w:ascii="宋体" w:hAnsi="宋体" w:cs="仿宋_GB2312" w:hint="eastAsia"/>
          <w:bCs/>
          <w:sz w:val="24"/>
        </w:rPr>
        <w:lastRenderedPageBreak/>
        <w:t>的兼容，具备构建一体化信息服务平台的能力，提供一体化信息服务平台著作权。</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（8）系统提供网站管理和系统管理两种登录入口，分别实现网站/新媒体管理员和系统管理员登录，支持审计管理员登录入口，实现安全审计管理。</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9）采用分布式集群部署，能够通过负载计算能力实现应用服务自动漂移，具备自动伸缩能力，能够根据当前访问压力实现一键扩充和收缩服务，可根据项目授权实现自动化部署及初始化，支持在线一键升级；支持物理机部署（单服务器部署、多服务器部署）和虚拟机部署两种方式，可以实现物理机向虚拟机迁移。</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（10）系统支持虚拟目录和虚拟主机方式，支持离线/连线状态下的篡改保护。</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（11）系统针对IPv6提供全面访问支持，同时支持基于IPv4和v6地址的访问控制，访问记录及统计。</w:t>
      </w:r>
    </w:p>
    <w:p w:rsidR="00153CC2" w:rsidRP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（12）系统全面支持HTTPS安全传输协议。</w:t>
      </w:r>
    </w:p>
    <w:p w:rsidR="00153CC2" w:rsidRDefault="00153CC2" w:rsidP="00153CC2">
      <w:pPr>
        <w:spacing w:line="440" w:lineRule="exact"/>
        <w:ind w:firstLineChars="200" w:firstLine="480"/>
        <w:rPr>
          <w:rFonts w:ascii="宋体" w:hAnsi="宋体" w:cs="仿宋_GB2312"/>
          <w:bCs/>
          <w:sz w:val="24"/>
        </w:rPr>
      </w:pPr>
      <w:r w:rsidRPr="00153CC2">
        <w:rPr>
          <w:rFonts w:ascii="宋体" w:hAnsi="宋体" w:cs="仿宋_GB2312" w:hint="eastAsia"/>
          <w:bCs/>
          <w:sz w:val="24"/>
        </w:rPr>
        <w:t>（13）系统需采用微服务架构运行引擎，采用容器技术和虚拟目录转发机制，应用组件的上下架和升级不能影响网站访问和其他部处的组件运行。</w:t>
      </w:r>
    </w:p>
    <w:p w:rsidR="00153CC2" w:rsidRDefault="007C490B" w:rsidP="00153CC2">
      <w:pPr>
        <w:spacing w:line="440" w:lineRule="exact"/>
        <w:ind w:firstLineChars="200" w:firstLine="480"/>
        <w:rPr>
          <w:rFonts w:ascii="宋体" w:hAnsi="宋体" w:cs="仿宋_GB2312"/>
          <w:bCs/>
          <w:sz w:val="24"/>
        </w:rPr>
      </w:pPr>
      <w:r>
        <w:rPr>
          <w:rFonts w:ascii="宋体" w:hAnsi="宋体" w:cs="仿宋_GB2312"/>
          <w:bCs/>
          <w:sz w:val="24"/>
        </w:rPr>
        <w:t>2.</w:t>
      </w:r>
      <w:r>
        <w:rPr>
          <w:rFonts w:ascii="宋体" w:hAnsi="宋体" w:cs="仿宋_GB2312" w:hint="eastAsia"/>
          <w:bCs/>
          <w:sz w:val="24"/>
        </w:rPr>
        <w:t>网站群管理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1）站点管理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（1）系统具有对网站的新增、删除、停止、发布等方面的功能，并提供网站检索、网站排序功能。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（2）每个站点均可以建立自己的子网站，上级站点可以创建、授权、管理下级站点，下级站点可以进一步管理其子站点；子站点要能支持在上级站点下以虚拟目录的形式发布，也可以支持独立域名或二级域名。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（3）各级站点展示和管理方式直观，可以通过树状结构的形式展现，便于管理员管理网站和对其下属子站进行配置和调整。</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（4）系统要求具有主站和子站之间的信息传递机制，打破存在于各网站间的信息孤岛，支持不同站点之间的数据共享，实现站点之间信息推送、跨站发布、跨站引用等信息共享模式。</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（5）系统提供一键关停功能，可对当前平台站点统一进行关停，当处于一键关停状态中，外界无法针对关停站点进行访问，同时支持一键启用，对关停站点进行恢复。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（6）网站支持动态发布及静态发布，用户可灵活选择发布方式，静态页面自动生成，在对站点模板、栏目或文章做任何修改后，静态页面能自动增量更新，无需手工触发。</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（7）提供符合高校特征的垂直站点管理模式，上级站点可以创建、授权、管理下</w:t>
      </w:r>
      <w:r w:rsidRPr="007C490B">
        <w:rPr>
          <w:rFonts w:ascii="宋体" w:hAnsi="宋体" w:cs="仿宋_GB2312" w:hint="eastAsia"/>
          <w:bCs/>
          <w:sz w:val="24"/>
        </w:rPr>
        <w:lastRenderedPageBreak/>
        <w:t>级站点，支持权限的逐级授权；子站点支持在上级站点下以虚拟目录的形式发布，支持独立域名或二级域名。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（8）支持对电脑端、移动端、微信端等多类型网站的管理。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（9）站点的创建层次、个数不受限制，可为每个站点指定不同的管理员，让不同的人员负责管理、发布不同的站点。</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（10）支持站点导入导出，可选择整体导出或只导出站点的栏目模板结构，站点包导入后，无需再进行绑定、定位等相关配置工作。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（11）提供多终端模板包，开启后可实现模板一键多终端适配效果。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（12）支持字典管理，可配置系统全局的浏览组、关键字、热链、敏感词、文章分类、文件夹类型、文章类型和选项管理的属性。</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（13）网站灰度显示，支持特殊时期将网站一键切换成灰度显示。</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（14）全局配置网站群系统的搜索模块，可以支持全文检索和数据库检索；自定义搜索页面，支持分别对页面、图片和附件进行检索，支持多种查询条件组合的方式进行检索。</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2）网站建设</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（1）系统需实现模板、栏目、资料三者分离，后台资料添加不会影响前台页面的正常展示。</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（2）要求支持网站原样迁移，可以通过输入网址下载页面文件、图片、样式表等数据，并保持页面样式和兼容性。</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系统能够自动将网站模板样式常量数据和展示数据，支持一键扒站，系统可对源网站的HTML页面进行智能分析并自动生成和绑定窗口。将绑定的页面及相关资源（css、js和图片）自动抓取到本地并创建模板，源代码支持再及编辑及预览效果。可快速实现网站建设。</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（4）系统需能够自动生成站点内的RSS摘要信息，便于RSS客户端快速获取站内相关信息。系统可以自由设置RSS源的字段信息，包含编辑器中所有的字段以及可扩展的字段。</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（5）系统支持组件二次开发，可进行组件可视化参数的拖拽。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（6）文章列支持拖拽式排序，可通过显性化拖拽方便的针对当前模块文章进行排序。</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（7）提供预览、设计、代码编辑等多种视图进行页面的设计，可以对模板的资源（图片、CSS、JS）等文件进行在线增删改操作，系统支持可视化模板编辑，支持在线</w:t>
      </w:r>
      <w:r w:rsidRPr="007C490B">
        <w:rPr>
          <w:rFonts w:ascii="宋体" w:hAnsi="宋体" w:cs="仿宋_GB2312" w:hint="eastAsia"/>
          <w:bCs/>
          <w:sz w:val="24"/>
        </w:rPr>
        <w:lastRenderedPageBreak/>
        <w:t>拖拽配置展示效果，设计中可以采用外部编辑系统如Dreamweaver进行模板编辑。</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8）支持模板调试模式修改，网站正式上线后，为了应对在模板编辑的同时进行预览，修改过程不影响前台页面的显示的情况，支持启用模板副本修改机制，在模板全量修改测试完成后进行手动发布，同时支持定时发布机制。</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（9）支持嵌入网站智能迁移工具，包含一键下载模板、窗口快速标记配置、栏目自动提取创建及信息批量采集功能，具备一定的智能化和学习积累能力，可提高网站迁移的效率，降低人力成本，提高迁移质量。</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3）网站内容管理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系统应具有简单、稳定、易用的文章编辑器，并且支持Word/Wps文档一键原样导入，导入后支持一键排版快速进行文章格式二次排布，在编辑PC版内容的同时，可以同时创建手机正文，移动版正文可以从电脑版导入，也可独立编辑，移动版图、文、影可以在电脑版的基础上进行内容清洗，清洗成适合移动设备展示的内容，同一个文章，可以实现不同的展示内容。</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（2）系统可根据需要自定义文章属性字段，文章自定义字段包含文本、日期选择、单选、多选等各种类型。</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（3）支持新闻时效性管理，可以设置新闻发布时间。</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（4）支持专题文章检索，可以针对某类专题关键字进行相关文章检索，将同类文章快速发布至专题网站或专题栏目下。</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（5）支持新闻访问权限管理，可以设置单篇文章的访问IP规则或访问角色。</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（6）支持对历史数据进行归档，提升网站前台加载速度。</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（7）支持文章发布时投递功能，在文章发布时，可以选择投递至不同网站和多栏目发布。</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8）系统具有可视化审核流，可以针对不同的栏目设置不同的审核体系，审核过程全称可视化，可以查看被审核文章当前的审核状态及处理人、处理意见等相关信息。可自定义系统发布流程，可以设置流程的步骤，步骤所拥有的权限，以及步骤中的人员。系统可以为退回操作指定步骤，也可以由超级管理员强制干预流程步骤。</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（9）支持视频上传和在线播放。支持视频在线自动转换，通过目前流行的视频格式播放，同时兼容手机访问。</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（10）支持对各类应用内容进行管理，提供自定义表单、留言板、专题、问卷调查、领导信箱、评论管理等功能。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（11）系统能够记录详细的整体站群操作日志，可以记录站群系统中被操作文章的</w:t>
      </w:r>
      <w:r w:rsidRPr="007C490B">
        <w:rPr>
          <w:rFonts w:ascii="宋体" w:hAnsi="宋体" w:cs="仿宋_GB2312" w:hint="eastAsia"/>
          <w:bCs/>
          <w:sz w:val="24"/>
        </w:rPr>
        <w:lastRenderedPageBreak/>
        <w:t>网站名称、网站账号、操作者账号、姓名、IP地址、操作时间、操作内容、操作类型等信息，支持按照站点和操作类型进行查看，并具有查询功能，同时支持以Excel文件导出，使得每篇文章内容操作都有据可查，保障站群中所有站点内容安全。</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12）可设置脚本过滤、敏感词、热链、留言、调查、多级流程、版本化、纠错以及推荐等文档高级功能。提供文章涉密提醒功能，可自定义涉密提醒语。针对流程文章，系统可以单篇或者批量导出其保密审查表格。</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4）用户权限与角色</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（1）可以实现对所有用户的统一管理，可设置其能够管理的网站及所属部门或组织机构。</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（2）系统支持细粒度的权限划分，可以针对不同功能、模块、栏目、文章设置不同的用户管理或访问使用。</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（3）可设置系统级别和部门级别角色，每个角色具备不同的权限，能够针对角色指派成员。</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（4）支持对部门进行管理，可配置部门相关基础信息，进行增删改等相关操作，可以设置部门相关联站点。</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5）信息采集及检索</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（1）系统提供信息采集功能，支持web采集与数据库采集两种方式。利用信息采集功能，使系统能对通过第三方数据库，或者对指定网站、版块或栏目进行自动搜索和信息采集。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（2）支持跨站全文检索，用户可以在任意网站群站点中搜索网站群内部的信息，全文检索可检索至文章附件正文内容。</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（3）系统提供信息自动采集功能，支持web采集与数据库采集两种方式，可对第三方数据库、指定网站、版块、栏目等进行自动搜索和信息采集。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（4）系统支持采集计划的增加、修改、删除、复制。可以设置采集的执行类型，包含手动、单次、循环和预约等模式；可以对采集过程的间隔时间以及采集的模式进行自定义。</w:t>
      </w:r>
    </w:p>
    <w:p w:rsidR="007C490B" w:rsidRPr="0046793B" w:rsidRDefault="007C490B" w:rsidP="0046793B">
      <w:pPr>
        <w:spacing w:line="440" w:lineRule="exact"/>
        <w:ind w:firstLineChars="200" w:firstLine="480"/>
        <w:rPr>
          <w:rFonts w:ascii="宋体" w:hAnsi="宋体" w:cs="仿宋_GB2312"/>
          <w:bCs/>
          <w:sz w:val="24"/>
        </w:rPr>
      </w:pPr>
      <w:r w:rsidRPr="007C490B">
        <w:rPr>
          <w:rFonts w:ascii="宋体" w:hAnsi="宋体" w:cs="仿宋_GB2312" w:hint="eastAsia"/>
          <w:bCs/>
          <w:sz w:val="24"/>
        </w:rPr>
        <w:t>（5）系统需内嵌默认匹配采集规则，对于常见的网站可支持默认采集规则，无需手动配置策略，非技术人员亦可快速迁移网站，实现网站改版和数据同步。</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6）可视化建站工具</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（1）提供浮动模块构建页面细节,该模块支持在其父自由容器中进行拖拽定位及其它操作；自由与浮动容器支持一定程度的拖拽变换尺寸能力,可使用鼠标进行放大、缩</w:t>
      </w:r>
      <w:r w:rsidRPr="007C490B">
        <w:rPr>
          <w:rFonts w:ascii="宋体" w:hAnsi="宋体" w:cs="仿宋_GB2312" w:hint="eastAsia"/>
          <w:bCs/>
          <w:sz w:val="24"/>
        </w:rPr>
        <w:lastRenderedPageBreak/>
        <w:t>小及调整高度操作；多列容器支持列之间进行拖拽变化大小,支持非平分列宽操作；布局容器与自由模块可在初始化完毕之后,仍可进行嵌套操作。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（2）提供选项卡容器，用于装载并切换显示内部应用模块内容,可设置触发动作,并支持个性化配置及展示风格选择；选项卡容器支持嵌套放置在多列容器与通栏容器之中。</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（3）支持设置全局真实画布宽度及动画效果,也可进行高级脚本及样式文件引入。应用模块在初始化及修改栏目绑定关系时,可进行栏目绑定操作。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支持个性化配置，布局容器或模块提供配置按钮,支持高级配置项切换；可进行表单数据修改,同时查看对应容器或模块动态变化效果；支持自定义展示代码；支持自定义标题；支持配置自动保存和手动保存；支持页面另存为，可快速复制配置模板；支持配置模块格式刷。</w:t>
      </w:r>
    </w:p>
    <w:p w:rsidR="007C490B" w:rsidRPr="007C490B" w:rsidRDefault="0046793B" w:rsidP="007C490B">
      <w:pPr>
        <w:spacing w:line="440" w:lineRule="exact"/>
        <w:ind w:firstLineChars="200" w:firstLine="480"/>
        <w:rPr>
          <w:rFonts w:ascii="宋体" w:hAnsi="宋体" w:cs="仿宋_GB2312"/>
          <w:bCs/>
          <w:sz w:val="24"/>
        </w:rPr>
      </w:pPr>
      <w:r>
        <w:rPr>
          <w:rFonts w:ascii="宋体" w:hAnsi="宋体" w:cs="仿宋_GB2312" w:hint="eastAsia"/>
          <w:bCs/>
          <w:sz w:val="24"/>
        </w:rPr>
        <w:t>3.</w:t>
      </w:r>
      <w:r w:rsidR="007C490B" w:rsidRPr="007C490B">
        <w:rPr>
          <w:rFonts w:ascii="宋体" w:hAnsi="宋体" w:cs="仿宋_GB2312" w:hint="eastAsia"/>
          <w:bCs/>
          <w:sz w:val="24"/>
        </w:rPr>
        <w:t>新媒体管理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1）新媒体帐号管理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（1）提供对新媒体（微信公众号、微博）账号的统一授权体系，上级站点可以设置下级站点的管理范围。提供新媒体账号（微信、微博）的新增和添加，有权限的用户可以在多个账号类型进行切换。</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（2）可以统一对全媒体资源进行检索和分类的查询查看。</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（3）支持文章一键投递到微信素材库或者转发到微博，在编辑PC文章时可选择要投递的公众号或者微博账号、移动网站、微官网、专题网站等。</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 xml:space="preserve">（4）系统支持一站式授权管理本站点下所有新媒体账号，包括但不限于微信、微博，支持展示账号名称、id、头像及认证状态等；支持账号新增，配置好账号后可与官网对接，获取关注用户、回复消息等。                                   </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2）微信管理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（1）支持微信公众号管理，可以切换多个微信公众号，支持公众号支持关键字回复、首次关注自动回复和消息自动回复三种形式。</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（2）提供微信素材管理，用于群发消息的素材来源，支持文字、图片、图文、视频不同类型素材的上传维护，同时支持自动提取新闻栏目下最新发布和访问量最高的图文新闻作为素材。</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（3）支持微信粉丝管理，可以快速同步公众号中的粉丝信息，对粉丝进行分组。</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（4）支持在平台中快速进行微网站建设，内置多种微网站模板，可对微网站模板进行预览，用户快速选择合适模板进行页面属性、组件、导航等配置。</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lastRenderedPageBreak/>
        <w:t>（5）支持即时和定时发布两种方式，同时支持对接第三方编辑器（如秀米、135），无需拷贝，实现内容无损展示、编辑。</w:t>
      </w:r>
    </w:p>
    <w:p w:rsidR="007C490B" w:rsidRPr="0046793B" w:rsidRDefault="007C490B" w:rsidP="0046793B">
      <w:pPr>
        <w:spacing w:line="440" w:lineRule="exact"/>
        <w:ind w:firstLineChars="200" w:firstLine="480"/>
        <w:rPr>
          <w:rFonts w:ascii="宋体" w:hAnsi="宋体" w:cs="仿宋_GB2312"/>
          <w:bCs/>
          <w:sz w:val="24"/>
        </w:rPr>
      </w:pPr>
      <w:r w:rsidRPr="007C490B">
        <w:rPr>
          <w:rFonts w:ascii="宋体" w:hAnsi="宋体" w:cs="仿宋_GB2312" w:hint="eastAsia"/>
          <w:bCs/>
          <w:sz w:val="24"/>
        </w:rPr>
        <w:t>（6）提供微信菜单动作设置，可设置菜单跳转到Url、回复消息或绑定关键字（接收到关键字回复对应消息）</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3）微博管理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（1）内置微博编辑器，可以快速在平台编辑微博文章，编辑时可以在网站素材和资源库中选择合适信息资源一键发布至微博。</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（2）支持微博发布历史查看，可以对已发布的微博进行重新编辑，并将微博发布的历史文章快速推荐至其他微博。</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（3）支持发布预览，可以模拟浏览当前账号在微博发布文章展示的效果。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（4）提供微博文章审核通过后发布到权限范围内的多个微博账号中（包含即时发送和定时发送）的功能；推荐文章可以二次编辑、送审。</w:t>
      </w:r>
    </w:p>
    <w:p w:rsidR="007C490B" w:rsidRPr="007C490B" w:rsidRDefault="0046793B" w:rsidP="007C490B">
      <w:pPr>
        <w:spacing w:line="440" w:lineRule="exact"/>
        <w:ind w:firstLineChars="200" w:firstLine="480"/>
        <w:rPr>
          <w:rFonts w:ascii="宋体" w:hAnsi="宋体" w:cs="仿宋_GB2312"/>
          <w:bCs/>
          <w:sz w:val="24"/>
        </w:rPr>
      </w:pPr>
      <w:r>
        <w:rPr>
          <w:rFonts w:ascii="宋体" w:hAnsi="宋体" w:cs="仿宋_GB2312" w:hint="eastAsia"/>
          <w:bCs/>
          <w:sz w:val="24"/>
        </w:rPr>
        <w:t>4.</w:t>
      </w:r>
      <w:r w:rsidR="007C490B" w:rsidRPr="007C490B">
        <w:rPr>
          <w:rFonts w:ascii="宋体" w:hAnsi="宋体" w:cs="仿宋_GB2312" w:hint="eastAsia"/>
          <w:bCs/>
          <w:sz w:val="24"/>
        </w:rPr>
        <w:t>系统智能化管理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1）智能检测</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（1）系统支持自定义敏感词，同时也可从外部导入敏感词库。</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（2）文章发布前，支持敏感词精准识别、定位，敏感词高亮显示，可对含敏感词的文章进行强制审核。</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（3）针对敏感信息进行快速处理，支持分别从文章、附件、评论、栏目、模板、图片等不同类型的内容进行精准搜索；并支持常见敏感信息的快速处理，如学生证、身份证、电话/手机号、银行卡等。</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（4）对敏感信息的处理记录进行保存，支持已处理敏感信息的快速恢复。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（5）敏感信息检索方式支持按照站群检索和数据库检索，可以实现快速将数据库中敏感信息检索并删除。</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（6）支持通过人脸识别技术对敏感图片进行识别处理，可以快速将敏感信息筛选出来。</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2）智能运维</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（1）提供服务小程序，对学校站群安全进行云监控，实时预警、智能诊断、及时通知，实现站群智能运维，同时能够在服务小程序上实现问题快速报修，支持文字、图片方式进行问题反馈。</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3）智能监控</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（1）支持以可视化数字大屏展示的方式进行全平台系统监控和运行数据统计，为</w:t>
      </w:r>
      <w:r w:rsidRPr="007C490B">
        <w:rPr>
          <w:rFonts w:ascii="宋体" w:hAnsi="宋体" w:cs="仿宋_GB2312" w:hint="eastAsia"/>
          <w:bCs/>
          <w:sz w:val="24"/>
        </w:rPr>
        <w:lastRenderedPageBreak/>
        <w:t>管理员提供直观便捷的智能运维体验，可从平台全局展示站点发布量排行、信息发布量、网站建设情况、网站总访问量、网站今日访问量、访问统计图、月度最热网站、月度最热栏目、系统性能健康指数、系统安全防护等信息。</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（2）支持以可视化数字大屏展示的方式，展示系统安全防护、SSH登录日志、系统备份状况、静态页面同步状态、静态生成状态、机构人员同步状态、系统警报信息、服务器拓扑图信息。</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 统计分析</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（1）支持针对网站访问的相关数据统计，包括统计访问记录、页面浏览数、来访IP数、访问时间段、访问排名及来访省份统计。</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（2）系统提供以各种形式的图表和维度对系统中站点的总数、新闻发布总量、最热最新的文章、发布部门等信息进行统计功能。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（3）系统可按照机构、人员、栏目、站点等维度来对站点下文章数据进行统计；统计的数据可以以图标或者列表来显示，也可以导出Excel。</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（4）系统可以按照内容、地区、时间、语言、浏览器等维度对访问情况进行统计并形成数据报表；对站点下信息的发布情况、空间使用情况、访问分布、最新最热等指标进行数据分析。</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 安全防护</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1）数据备份安全</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要求具备独立的远程异地备份系统，使用独立的后台实现登录及备份快照管理和恢复，支持增量备份，可以针对快照文件快速生成备份包，进行整体系统快速恢复，恢复过程可针对数据单独恢复或对网站数据及模板进行全恢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（2）网站群系统要求具有站点恢复功能，子站不需要单独备份，可直接使用系统备份文件实现抽取式恢复。</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（3）支持一键备份和恢复。支持全量备份和增量备份，并对备份的有效性进行监控；支持备份文件的下载，可以手动启用备份，支持备份数据的在线还原。</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2）安全防护措施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（1）支持密码强度规则设置，并且提供简单密码口令库，对密码进行统一查看、管理维护。使用简单口令库中的密码在创建用户时系统会自动阻止。系统针对密码加密，采用国密算法，保障密码不被暴力猜解。</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（2）网站群系统要求具有IP规则设置和账号安全管理功能，管理员可以设置不同的IP范围，用来限制管理员后台登录。</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lastRenderedPageBreak/>
        <w:t>（3）系统应内置应用防火墙，内置被动防御策略集，针对危险行为进行IP封禁，并可管理黑名单及白名单，通过使用入侵防护日志，可以详细了解攻击者的归属地、IP地址、攻击位置、攻击特征以及攻击时间等重要信息。</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（4）支持管理jquery版本，系统应支持危险文件扫描，扫描服务器中包含特殊代码的文件，并提供扫描日志，同时允许手动、自动更新危险网站黑名单及信任网站白名单。</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（5）系统应支持网站群体检功能，提供危险项目、安全项目、其他项目的系统体检、并可以在体检结果后直接对结果进行处理操作。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（6）系统内置防篡改模块，可以有效的保护页面安全，可以保护站群内所有站点的安全。</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（7）在用户登录和信息传递过程中，系统支持SSL协议对用户名和密码的传输进行加密，保证关键信息的通信保密性。</w:t>
      </w:r>
    </w:p>
    <w:p w:rsidR="007C490B" w:rsidRPr="0046793B" w:rsidRDefault="007C490B" w:rsidP="0046793B">
      <w:pPr>
        <w:spacing w:line="440" w:lineRule="exact"/>
        <w:ind w:firstLineChars="200" w:firstLine="480"/>
        <w:rPr>
          <w:rFonts w:ascii="宋体" w:hAnsi="宋体" w:cs="仿宋_GB2312"/>
          <w:bCs/>
          <w:sz w:val="24"/>
        </w:rPr>
      </w:pPr>
      <w:r w:rsidRPr="007C490B">
        <w:rPr>
          <w:rFonts w:ascii="宋体" w:hAnsi="宋体" w:cs="仿宋_GB2312" w:hint="eastAsia"/>
          <w:bCs/>
          <w:sz w:val="24"/>
        </w:rPr>
        <w:t>（8）支持对单网站/全部网站的开启和关停操作；支持特殊时间加锁和解锁静态页面；支持僵尸网站的策略自定义以及僵尸网站进行扫描。</w:t>
      </w:r>
    </w:p>
    <w:p w:rsidR="007C490B" w:rsidRPr="007C490B" w:rsidRDefault="0046793B" w:rsidP="007C490B">
      <w:pPr>
        <w:spacing w:line="440" w:lineRule="exact"/>
        <w:ind w:firstLineChars="200" w:firstLine="480"/>
        <w:rPr>
          <w:rFonts w:ascii="宋体" w:hAnsi="宋体" w:cs="仿宋_GB2312"/>
          <w:bCs/>
          <w:sz w:val="24"/>
        </w:rPr>
      </w:pPr>
      <w:r>
        <w:rPr>
          <w:rFonts w:ascii="宋体" w:hAnsi="宋体" w:cs="仿宋_GB2312" w:hint="eastAsia"/>
          <w:bCs/>
          <w:sz w:val="24"/>
        </w:rPr>
        <w:t>7.</w:t>
      </w:r>
      <w:r w:rsidR="007C490B" w:rsidRPr="007C490B">
        <w:rPr>
          <w:rFonts w:ascii="宋体" w:hAnsi="宋体" w:cs="仿宋_GB2312" w:hint="eastAsia"/>
          <w:bCs/>
          <w:sz w:val="24"/>
        </w:rPr>
        <w:t>安全中心</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1）安全预警</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提供统一的安全中心，可展示网站群系统部署结构，完整结构包含终端、发布机（多个）、运行机、管理机、远备、冷备、数据库等，可以展示各服务器运行状态及相关参数，方便管理员直观查看系统运行整体情况。</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（2）提供展示安全防护项功能数量、敏感词库数量、攻击防御数量、近7日完整备份包。</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（3）支持自动预警及检测，自动预警系统运维情况，点击运维情况可以进行对应的安全操作。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2）安全防护控制</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（1）提供系统安全防护控制功能，从系统防火墙、应用防火墙、用户访问控制等维度进行网站群系统防护功能控制。</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（2）安全防护控制至少包含SQL注入、XSS攻击、页面篡改、弱密码、僵尸网站、最新拦截等防护项目。</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（3）安全防护功能可以根据开启状态进行筛选。</w:t>
      </w:r>
    </w:p>
    <w:p w:rsidR="007C490B" w:rsidRPr="007C490B" w:rsidRDefault="0046793B" w:rsidP="007C490B">
      <w:pPr>
        <w:spacing w:line="440" w:lineRule="exact"/>
        <w:ind w:firstLineChars="200" w:firstLine="480"/>
        <w:rPr>
          <w:rFonts w:ascii="宋体" w:hAnsi="宋体" w:cs="仿宋_GB2312"/>
          <w:bCs/>
          <w:sz w:val="24"/>
        </w:rPr>
      </w:pPr>
      <w:r>
        <w:rPr>
          <w:rFonts w:ascii="宋体" w:hAnsi="宋体" w:cs="仿宋_GB2312" w:hint="eastAsia"/>
          <w:bCs/>
          <w:sz w:val="24"/>
        </w:rPr>
        <w:t>8.</w:t>
      </w:r>
      <w:r w:rsidR="007C490B" w:rsidRPr="007C490B">
        <w:rPr>
          <w:rFonts w:ascii="宋体" w:hAnsi="宋体" w:cs="仿宋_GB2312" w:hint="eastAsia"/>
          <w:bCs/>
          <w:sz w:val="24"/>
        </w:rPr>
        <w:t>培训</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（1）响应方须提供相应的应用软件技术、系统操作等方面的培训有关应用软件的</w:t>
      </w:r>
      <w:r w:rsidRPr="007C490B">
        <w:rPr>
          <w:rFonts w:ascii="宋体" w:hAnsi="宋体" w:cs="仿宋_GB2312" w:hint="eastAsia"/>
          <w:bCs/>
          <w:sz w:val="24"/>
        </w:rPr>
        <w:lastRenderedPageBreak/>
        <w:t>操作培训课程，培训应该在系统运作前完成。响应方须在响应文件中提出全面、详细的培训课程及时间表提交校方，并在合同签订后征得校方同意后实施。</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响应方在实施过程中提供免费、全面的培训，包括面向系统管理员和操作人员的相应培训、开发工具培训、配置管理和系统维护培训等，8学时/天，总计2天，学校有需要可以增加。响应方须将详细的培训课程以及时间表提交校方，最后以校方认可为准。</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（3）对于所有培训，响应方必须派出具有相应专业资格和实际工作、项目经验的专业人员进行培训。</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（4）响应方须为所有被培训人员提供文字或视频资料和讲义等培训教材。</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响应方须提供详细的培训计划：针对采购人的人员培训方式分两类，一类为业务人员培训，培训采用集中授课、现场演示和辅助操作三种培训方式；另一类为技术人员培训，培训采用理论培训和实际操作相结合的方式。</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培训效果应能达到使网站管理相关人员掌握有关站群系统的使用、维护和管理方法，达到能独立进行网站管理、一般故障处理、日常运行维护等工作的目的，应进行系统的技术培训，以保证所建设的系统能够正常、安全、平稳地运行。</w:t>
      </w:r>
    </w:p>
    <w:p w:rsidR="007C490B" w:rsidRPr="007C490B" w:rsidRDefault="0046793B" w:rsidP="007C490B">
      <w:pPr>
        <w:spacing w:line="440" w:lineRule="exact"/>
        <w:ind w:firstLineChars="200" w:firstLine="480"/>
        <w:rPr>
          <w:rFonts w:ascii="宋体" w:hAnsi="宋体" w:cs="仿宋_GB2312"/>
          <w:bCs/>
          <w:sz w:val="24"/>
        </w:rPr>
      </w:pPr>
      <w:r>
        <w:rPr>
          <w:rFonts w:ascii="宋体" w:hAnsi="宋体" w:cs="仿宋_GB2312" w:hint="eastAsia"/>
          <w:bCs/>
          <w:sz w:val="24"/>
        </w:rPr>
        <w:t>9.</w:t>
      </w:r>
      <w:r w:rsidR="007C490B" w:rsidRPr="007C490B">
        <w:rPr>
          <w:rFonts w:ascii="宋体" w:hAnsi="宋体" w:cs="仿宋_GB2312" w:hint="eastAsia"/>
          <w:bCs/>
          <w:sz w:val="24"/>
        </w:rPr>
        <w:t>运维服务</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（1）响应方应承诺保证该项目按期保质投入正式运行，并承诺提供</w:t>
      </w:r>
      <w:r w:rsidR="00803B50">
        <w:rPr>
          <w:rFonts w:ascii="宋体" w:hAnsi="宋体" w:cs="仿宋_GB2312"/>
          <w:bCs/>
          <w:sz w:val="24"/>
        </w:rPr>
        <w:t>3</w:t>
      </w:r>
      <w:r w:rsidRPr="007C490B">
        <w:rPr>
          <w:rFonts w:ascii="宋体" w:hAnsi="宋体" w:cs="仿宋_GB2312" w:hint="eastAsia"/>
          <w:bCs/>
          <w:sz w:val="24"/>
        </w:rPr>
        <w:t>年免费质保服务。在质保服务期内，应提供应用系统版本的免费升级服务，及对软件进行必要的维护和完善工作。</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（2）响应方应承诺根据对我校相关业务运作的规律来有计划地制定服务保障体系。</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（3）对于售后服务请求，响应方应在30分钟内响应，如需现场服务，应于</w:t>
      </w:r>
      <w:r w:rsidR="002A1639">
        <w:rPr>
          <w:rFonts w:ascii="宋体" w:hAnsi="宋体" w:cs="仿宋_GB2312"/>
          <w:bCs/>
          <w:sz w:val="24"/>
        </w:rPr>
        <w:t>4</w:t>
      </w:r>
      <w:r w:rsidRPr="007C490B">
        <w:rPr>
          <w:rFonts w:ascii="宋体" w:hAnsi="宋体" w:cs="仿宋_GB2312" w:hint="eastAsia"/>
          <w:bCs/>
          <w:sz w:val="24"/>
        </w:rPr>
        <w:t>小时内到达现场。</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（4）在校方需要提供服务（包括即时的和非即时的）时，能够及时与中标方取得联系。</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（5）响应方须具有完善的售后服务体系，并能提供本地化技术服务（厂商需提供本地化人员社保缴纳名单并盖章）。</w:t>
      </w:r>
    </w:p>
    <w:p w:rsidR="007C490B" w:rsidRPr="007C490B"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（6）响应方应提供定期咨询服务（质保期内至少每三个月一次，质保期满后至少每半年一次），若校方行政组织调整或业务流程出现变更，则响应人应提供及时的变更服务。</w:t>
      </w:r>
    </w:p>
    <w:p w:rsidR="007C490B" w:rsidRPr="00153CC2" w:rsidRDefault="007C490B" w:rsidP="007C490B">
      <w:pPr>
        <w:spacing w:line="440" w:lineRule="exact"/>
        <w:ind w:firstLineChars="200" w:firstLine="480"/>
        <w:rPr>
          <w:rFonts w:ascii="宋体" w:hAnsi="宋体" w:cs="仿宋_GB2312"/>
          <w:bCs/>
          <w:sz w:val="24"/>
        </w:rPr>
      </w:pPr>
      <w:r w:rsidRPr="007C490B">
        <w:rPr>
          <w:rFonts w:ascii="宋体" w:hAnsi="宋体" w:cs="仿宋_GB2312" w:hint="eastAsia"/>
          <w:bCs/>
          <w:sz w:val="24"/>
        </w:rPr>
        <w:t>（7）质保期满后，由于系统本身原因造成的安全漏洞，应由响应方提供免费安全补丁升级服务。</w:t>
      </w:r>
    </w:p>
    <w:p w:rsidR="00153CC2" w:rsidRDefault="00FB5E4A" w:rsidP="00153CC2">
      <w:pPr>
        <w:spacing w:line="440" w:lineRule="exact"/>
        <w:ind w:firstLineChars="200" w:firstLine="482"/>
        <w:rPr>
          <w:rFonts w:ascii="宋体" w:hAnsi="宋体" w:cs="仿宋_GB2312"/>
          <w:b/>
          <w:bCs/>
          <w:sz w:val="24"/>
        </w:rPr>
      </w:pPr>
      <w:r w:rsidRPr="00FB5E4A">
        <w:rPr>
          <w:rFonts w:ascii="宋体" w:hAnsi="宋体" w:cs="仿宋_GB2312" w:hint="eastAsia"/>
          <w:b/>
          <w:bCs/>
          <w:sz w:val="24"/>
        </w:rPr>
        <w:lastRenderedPageBreak/>
        <w:t>二、</w:t>
      </w:r>
      <w:r w:rsidR="00153CC2">
        <w:rPr>
          <w:rFonts w:ascii="宋体" w:hAnsi="宋体" w:cs="仿宋_GB2312" w:hint="eastAsia"/>
          <w:b/>
          <w:bCs/>
          <w:sz w:val="24"/>
        </w:rPr>
        <w:t>项目控制价及保证金</w:t>
      </w:r>
    </w:p>
    <w:p w:rsidR="007B0EDA" w:rsidRPr="00FB5E4A" w:rsidRDefault="00153CC2" w:rsidP="00153CC2">
      <w:pPr>
        <w:spacing w:line="440" w:lineRule="exact"/>
        <w:ind w:firstLineChars="200" w:firstLine="480"/>
        <w:rPr>
          <w:rFonts w:ascii="宋体" w:hAnsi="宋体" w:cs="仿宋_GB2312"/>
          <w:b/>
          <w:bCs/>
          <w:sz w:val="24"/>
        </w:rPr>
      </w:pPr>
      <w:r>
        <w:rPr>
          <w:rFonts w:ascii="宋体" w:hAnsi="宋体" w:cs="仿宋_GB2312" w:hint="eastAsia"/>
          <w:sz w:val="24"/>
        </w:rPr>
        <w:t>项目控制价：</w:t>
      </w:r>
      <w:r w:rsidR="0046793B">
        <w:rPr>
          <w:rFonts w:ascii="宋体" w:hAnsi="宋体" w:cs="仿宋_GB2312"/>
          <w:sz w:val="24"/>
        </w:rPr>
        <w:t>1890</w:t>
      </w:r>
      <w:r>
        <w:rPr>
          <w:rFonts w:ascii="宋体" w:hAnsi="宋体" w:cs="仿宋_GB2312"/>
          <w:sz w:val="24"/>
        </w:rPr>
        <w:t>00</w:t>
      </w:r>
      <w:r>
        <w:rPr>
          <w:rFonts w:ascii="宋体" w:hAnsi="宋体" w:cs="仿宋_GB2312" w:hint="eastAsia"/>
          <w:sz w:val="24"/>
        </w:rPr>
        <w:t>元。供应商在递交磋商文件时须缴纳磋商保证金</w:t>
      </w:r>
      <w:r w:rsidR="00110A38">
        <w:rPr>
          <w:rFonts w:ascii="宋体" w:hAnsi="宋体" w:cs="仿宋_GB2312"/>
          <w:sz w:val="24"/>
        </w:rPr>
        <w:t>5</w:t>
      </w:r>
      <w:r>
        <w:rPr>
          <w:rFonts w:ascii="宋体" w:hAnsi="宋体" w:cs="仿宋_GB2312"/>
          <w:sz w:val="24"/>
        </w:rPr>
        <w:t>000</w:t>
      </w:r>
      <w:r>
        <w:rPr>
          <w:rFonts w:ascii="宋体" w:hAnsi="宋体" w:cs="仿宋_GB2312" w:hint="eastAsia"/>
          <w:sz w:val="24"/>
        </w:rPr>
        <w:t>元（现金，密封包装）。</w:t>
      </w:r>
    </w:p>
    <w:p w:rsidR="00153CC2" w:rsidRDefault="008F4F14" w:rsidP="00153CC2">
      <w:pPr>
        <w:spacing w:line="440" w:lineRule="exact"/>
        <w:ind w:firstLineChars="200" w:firstLine="482"/>
        <w:rPr>
          <w:rFonts w:ascii="宋体" w:hAnsi="宋体" w:cs="仿宋_GB2312"/>
          <w:b/>
          <w:bCs/>
          <w:sz w:val="24"/>
        </w:rPr>
      </w:pPr>
      <w:r>
        <w:rPr>
          <w:rFonts w:ascii="宋体" w:hAnsi="宋体" w:cs="仿宋_GB2312" w:hint="eastAsia"/>
          <w:b/>
          <w:bCs/>
          <w:sz w:val="24"/>
        </w:rPr>
        <w:t>三</w:t>
      </w:r>
      <w:r w:rsidR="00043ACD">
        <w:rPr>
          <w:rFonts w:ascii="宋体" w:hAnsi="宋体" w:cs="仿宋_GB2312" w:hint="eastAsia"/>
          <w:b/>
          <w:bCs/>
          <w:sz w:val="24"/>
        </w:rPr>
        <w:t>、</w:t>
      </w:r>
      <w:r w:rsidR="00153CC2">
        <w:rPr>
          <w:rFonts w:ascii="宋体" w:hAnsi="宋体" w:cs="仿宋_GB2312" w:hint="eastAsia"/>
          <w:b/>
          <w:bCs/>
          <w:sz w:val="24"/>
        </w:rPr>
        <w:t>磋商文件组成</w:t>
      </w:r>
    </w:p>
    <w:p w:rsidR="00153CC2" w:rsidRDefault="00153CC2" w:rsidP="00153CC2">
      <w:pPr>
        <w:spacing w:line="440" w:lineRule="exact"/>
        <w:ind w:firstLineChars="150" w:firstLine="360"/>
        <w:rPr>
          <w:rFonts w:ascii="宋体" w:hAnsi="宋体" w:cs="仿宋_GB2312"/>
          <w:sz w:val="24"/>
        </w:rPr>
      </w:pPr>
      <w:r>
        <w:rPr>
          <w:rFonts w:ascii="宋体" w:hAnsi="宋体" w:cs="仿宋_GB2312" w:hint="eastAsia"/>
          <w:sz w:val="24"/>
        </w:rPr>
        <w:t>（一）资质证明材料</w:t>
      </w:r>
      <w:r>
        <w:rPr>
          <w:rFonts w:ascii="宋体" w:hAnsi="宋体" w:cs="仿宋_GB2312" w:hint="eastAsia"/>
          <w:b/>
          <w:sz w:val="24"/>
        </w:rPr>
        <w:t>（</w:t>
      </w:r>
      <w:r w:rsidRPr="006A7D4D">
        <w:rPr>
          <w:rFonts w:ascii="宋体" w:hAnsi="宋体" w:cs="仿宋_GB2312" w:hint="eastAsia"/>
          <w:b/>
          <w:sz w:val="24"/>
        </w:rPr>
        <w:t>【提醒】“资质证明材料”须装订成册，单独密封并加盖骑缝章！</w:t>
      </w:r>
      <w:r>
        <w:rPr>
          <w:rFonts w:ascii="宋体" w:hAnsi="宋体" w:cs="仿宋_GB2312" w:hint="eastAsia"/>
          <w:b/>
          <w:sz w:val="24"/>
        </w:rPr>
        <w:t>）</w:t>
      </w:r>
    </w:p>
    <w:p w:rsidR="00153CC2" w:rsidRDefault="00153CC2" w:rsidP="00153CC2">
      <w:pPr>
        <w:spacing w:line="440" w:lineRule="exact"/>
        <w:ind w:firstLineChars="250" w:firstLine="600"/>
        <w:rPr>
          <w:rFonts w:ascii="宋体" w:hAnsi="宋体"/>
          <w:sz w:val="24"/>
        </w:rPr>
      </w:pPr>
      <w:r w:rsidRPr="008F4F14">
        <w:rPr>
          <w:rFonts w:ascii="宋体" w:hAnsi="宋体" w:hint="eastAsia"/>
          <w:sz w:val="24"/>
        </w:rPr>
        <w:t>符合政府采购法第二十二条第一款规定的条件，并提供下列材料：</w:t>
      </w:r>
    </w:p>
    <w:p w:rsidR="00153CC2" w:rsidRPr="008F4F14" w:rsidRDefault="00153CC2" w:rsidP="00153CC2">
      <w:pPr>
        <w:spacing w:line="440" w:lineRule="exact"/>
        <w:ind w:firstLineChars="250" w:firstLine="600"/>
        <w:rPr>
          <w:rFonts w:ascii="宋体" w:hAnsi="宋体"/>
          <w:sz w:val="24"/>
        </w:rPr>
      </w:pPr>
      <w:r w:rsidRPr="008F4F14">
        <w:rPr>
          <w:rFonts w:ascii="宋体" w:hAnsi="宋体" w:hint="eastAsia"/>
          <w:sz w:val="24"/>
        </w:rPr>
        <w:t>1.法人或者其他组织的营业执照等证明文件，自然人的身份证明。</w:t>
      </w:r>
    </w:p>
    <w:p w:rsidR="00153CC2" w:rsidRPr="008F4F14" w:rsidRDefault="00153CC2" w:rsidP="00153CC2">
      <w:pPr>
        <w:spacing w:line="440" w:lineRule="exact"/>
        <w:ind w:firstLineChars="250" w:firstLine="600"/>
        <w:rPr>
          <w:rFonts w:ascii="宋体" w:hAnsi="宋体"/>
          <w:sz w:val="24"/>
        </w:rPr>
      </w:pPr>
      <w:r w:rsidRPr="008F4F14">
        <w:rPr>
          <w:rFonts w:ascii="宋体" w:hAnsi="宋体" w:hint="eastAsia"/>
          <w:sz w:val="24"/>
        </w:rPr>
        <w:t>2.上一年度的财务状况报告（成立不满一年不需提供）。</w:t>
      </w:r>
    </w:p>
    <w:p w:rsidR="00153CC2" w:rsidRPr="008F4F14" w:rsidRDefault="00153CC2" w:rsidP="00153CC2">
      <w:pPr>
        <w:spacing w:line="440" w:lineRule="exact"/>
        <w:ind w:firstLineChars="250" w:firstLine="600"/>
        <w:rPr>
          <w:rFonts w:ascii="宋体" w:hAnsi="宋体"/>
          <w:sz w:val="24"/>
        </w:rPr>
      </w:pPr>
      <w:r w:rsidRPr="008F4F14">
        <w:rPr>
          <w:rFonts w:ascii="宋体" w:hAnsi="宋体" w:hint="eastAsia"/>
          <w:sz w:val="24"/>
        </w:rPr>
        <w:t>3.依法缴纳税收和社会保障资金的相关材料。</w:t>
      </w:r>
    </w:p>
    <w:p w:rsidR="00153CC2" w:rsidRDefault="00153CC2" w:rsidP="00153CC2">
      <w:pPr>
        <w:spacing w:line="440" w:lineRule="exact"/>
        <w:ind w:firstLineChars="250" w:firstLine="600"/>
        <w:rPr>
          <w:rFonts w:ascii="宋体" w:hAnsi="宋体"/>
          <w:sz w:val="24"/>
        </w:rPr>
      </w:pPr>
      <w:r w:rsidRPr="008F4F14">
        <w:rPr>
          <w:rFonts w:ascii="宋体" w:hAnsi="宋体" w:hint="eastAsia"/>
          <w:sz w:val="24"/>
        </w:rPr>
        <w:t>4.具备履行合同所必需的设备和专业技术能力的证明材料。</w:t>
      </w:r>
    </w:p>
    <w:p w:rsidR="00153CC2" w:rsidRPr="00153CC2" w:rsidRDefault="00153CC2" w:rsidP="00153CC2">
      <w:pPr>
        <w:spacing w:line="440" w:lineRule="exact"/>
        <w:ind w:firstLineChars="250" w:firstLine="600"/>
        <w:rPr>
          <w:rFonts w:ascii="宋体" w:hAnsi="宋体"/>
          <w:sz w:val="24"/>
        </w:rPr>
      </w:pPr>
      <w:r w:rsidRPr="008F4F14">
        <w:rPr>
          <w:rFonts w:ascii="宋体" w:hAnsi="宋体" w:hint="eastAsia"/>
          <w:sz w:val="24"/>
        </w:rPr>
        <w:t>5.参加政府采购活动前3年内在经营活动中没有重大违法记录的书面声明。</w:t>
      </w:r>
    </w:p>
    <w:p w:rsidR="00153CC2" w:rsidRDefault="00153CC2" w:rsidP="00153CC2">
      <w:pPr>
        <w:spacing w:line="440" w:lineRule="exact"/>
        <w:ind w:firstLineChars="250" w:firstLine="600"/>
        <w:rPr>
          <w:rFonts w:ascii="宋体" w:hAnsi="宋体" w:cs="仿宋_GB2312"/>
          <w:bCs/>
          <w:kern w:val="0"/>
          <w:sz w:val="24"/>
        </w:rPr>
      </w:pPr>
      <w:r>
        <w:rPr>
          <w:rFonts w:ascii="宋体" w:hAnsi="宋体" w:hint="eastAsia"/>
          <w:sz w:val="24"/>
        </w:rPr>
        <w:t>6</w:t>
      </w:r>
      <w:r>
        <w:rPr>
          <w:rFonts w:ascii="宋体" w:hAnsi="宋体"/>
          <w:sz w:val="24"/>
        </w:rPr>
        <w:t>.</w:t>
      </w:r>
      <w:r w:rsidRPr="008F4F14">
        <w:rPr>
          <w:rFonts w:ascii="宋体" w:hAnsi="宋体" w:cs="仿宋_GB2312" w:hint="eastAsia"/>
          <w:bCs/>
          <w:kern w:val="0"/>
          <w:sz w:val="24"/>
        </w:rPr>
        <w:t xml:space="preserve"> </w:t>
      </w:r>
      <w:r w:rsidRPr="00F145C9">
        <w:rPr>
          <w:rFonts w:ascii="宋体" w:hAnsi="宋体" w:cs="仿宋_GB2312" w:hint="eastAsia"/>
          <w:bCs/>
          <w:kern w:val="0"/>
          <w:sz w:val="24"/>
        </w:rPr>
        <w:t>本项目不接受任何形式的联合体参与。</w:t>
      </w:r>
    </w:p>
    <w:p w:rsidR="00153CC2" w:rsidRDefault="00153CC2" w:rsidP="00153CC2">
      <w:pPr>
        <w:spacing w:line="440" w:lineRule="exact"/>
        <w:ind w:firstLineChars="250" w:firstLine="600"/>
        <w:rPr>
          <w:rFonts w:ascii="宋体" w:hAnsi="宋体"/>
          <w:sz w:val="24"/>
        </w:rPr>
      </w:pPr>
      <w:r w:rsidRPr="00414D2E">
        <w:rPr>
          <w:rFonts w:ascii="宋体" w:hAnsi="宋体" w:hint="eastAsia"/>
          <w:sz w:val="24"/>
        </w:rPr>
        <w:t>7.不接受单位负责人为同一人或者存在控股、管理关系的不同单位同时参与本项目。</w:t>
      </w:r>
    </w:p>
    <w:p w:rsidR="00153CC2" w:rsidRDefault="00153CC2" w:rsidP="00153CC2">
      <w:pPr>
        <w:pStyle w:val="ac"/>
        <w:spacing w:before="0" w:beforeAutospacing="0" w:after="0" w:afterAutospacing="0" w:line="440" w:lineRule="exact"/>
        <w:ind w:firstLineChars="150" w:firstLine="360"/>
        <w:jc w:val="both"/>
        <w:rPr>
          <w:rFonts w:cs="仿宋_GB2312"/>
        </w:rPr>
      </w:pPr>
      <w:r>
        <w:rPr>
          <w:rFonts w:cs="仿宋_GB2312" w:hint="eastAsia"/>
        </w:rPr>
        <w:t>（二）报价单</w:t>
      </w:r>
      <w:r>
        <w:rPr>
          <w:rFonts w:cs="仿宋_GB2312" w:hint="eastAsia"/>
          <w:b/>
          <w:bCs/>
        </w:rPr>
        <w:t>（</w:t>
      </w:r>
      <w:r w:rsidRPr="006A7D4D">
        <w:rPr>
          <w:rFonts w:cs="仿宋_GB2312" w:hint="eastAsia"/>
          <w:b/>
          <w:bCs/>
        </w:rPr>
        <w:t>【提醒】“报价单”须单独密封并加盖骑缝章！</w:t>
      </w:r>
      <w:r>
        <w:rPr>
          <w:rFonts w:cs="仿宋_GB2312" w:hint="eastAsia"/>
          <w:b/>
          <w:bCs/>
        </w:rPr>
        <w:t>）</w:t>
      </w:r>
    </w:p>
    <w:p w:rsidR="00153CC2" w:rsidRDefault="00153CC2" w:rsidP="00153CC2">
      <w:pPr>
        <w:pStyle w:val="ac"/>
        <w:spacing w:before="0" w:beforeAutospacing="0" w:after="0" w:afterAutospacing="0" w:line="440" w:lineRule="exact"/>
        <w:ind w:firstLineChars="200" w:firstLine="480"/>
        <w:jc w:val="both"/>
        <w:rPr>
          <w:rFonts w:cs="仿宋_GB2312"/>
        </w:rPr>
      </w:pPr>
      <w:r>
        <w:rPr>
          <w:rFonts w:cs="仿宋_GB2312" w:hint="eastAsia"/>
        </w:rPr>
        <w:t>填写《南通中专</w:t>
      </w:r>
      <w:r w:rsidRPr="00B1237B">
        <w:rPr>
          <w:rFonts w:cs="仿宋_GB2312" w:hint="eastAsia"/>
        </w:rPr>
        <w:t>校园可视化网络智能运维管理平台建设</w:t>
      </w:r>
      <w:r>
        <w:rPr>
          <w:rFonts w:cs="仿宋_GB2312" w:hint="eastAsia"/>
        </w:rPr>
        <w:t>报价单》并加盖公章</w:t>
      </w:r>
      <w:r w:rsidRPr="006A7D4D">
        <w:rPr>
          <w:rFonts w:cs="仿宋_GB2312" w:hint="eastAsia"/>
        </w:rPr>
        <w:t>。报价应包括完成本项目的相关费用 （主要包括人工、交通、税金等），并据此报价（开票价）。</w:t>
      </w:r>
    </w:p>
    <w:p w:rsidR="00153CC2" w:rsidRDefault="00153CC2" w:rsidP="00153CC2">
      <w:pPr>
        <w:pStyle w:val="ac"/>
        <w:spacing w:before="0" w:beforeAutospacing="0" w:after="0" w:afterAutospacing="0" w:line="440" w:lineRule="exact"/>
        <w:ind w:firstLineChars="200" w:firstLine="480"/>
        <w:jc w:val="both"/>
        <w:rPr>
          <w:rFonts w:cs="仿宋_GB2312"/>
        </w:rPr>
      </w:pPr>
      <w:r>
        <w:rPr>
          <w:rFonts w:cs="仿宋_GB2312" w:hint="eastAsia"/>
        </w:rPr>
        <w:t>（三）商务技术响应文件（</w:t>
      </w:r>
      <w:r w:rsidRPr="006A7D4D">
        <w:rPr>
          <w:rFonts w:cs="仿宋_GB2312" w:hint="eastAsia"/>
          <w:b/>
          <w:bCs/>
        </w:rPr>
        <w:t>【提醒】</w:t>
      </w:r>
      <w:r>
        <w:rPr>
          <w:rFonts w:cs="仿宋_GB2312" w:hint="eastAsia"/>
          <w:b/>
          <w:bCs/>
        </w:rPr>
        <w:t>“</w:t>
      </w:r>
      <w:r w:rsidRPr="006A7D4D">
        <w:rPr>
          <w:rFonts w:cs="仿宋_GB2312" w:hint="eastAsia"/>
          <w:b/>
          <w:bCs/>
        </w:rPr>
        <w:t>商务技术响应文件</w:t>
      </w:r>
      <w:r>
        <w:rPr>
          <w:rFonts w:cs="仿宋_GB2312" w:hint="eastAsia"/>
          <w:b/>
          <w:bCs/>
        </w:rPr>
        <w:t>”</w:t>
      </w:r>
      <w:r>
        <w:rPr>
          <w:rFonts w:cs="仿宋_GB2312" w:hint="eastAsia"/>
          <w:b/>
        </w:rPr>
        <w:t>不能出现报价，单独密封并牢固装订</w:t>
      </w:r>
      <w:r>
        <w:rPr>
          <w:rFonts w:cs="仿宋_GB2312" w:hint="eastAsia"/>
        </w:rPr>
        <w:t>）</w:t>
      </w:r>
    </w:p>
    <w:p w:rsidR="00153CC2" w:rsidRDefault="00153CC2" w:rsidP="00153CC2">
      <w:pPr>
        <w:pStyle w:val="ac"/>
        <w:spacing w:before="0" w:beforeAutospacing="0" w:after="0" w:afterAutospacing="0" w:line="440" w:lineRule="exact"/>
        <w:ind w:firstLineChars="200" w:firstLine="480"/>
        <w:jc w:val="both"/>
        <w:rPr>
          <w:rFonts w:cs="仿宋_GB2312"/>
        </w:rPr>
      </w:pPr>
      <w:r>
        <w:rPr>
          <w:rFonts w:cs="仿宋_GB2312"/>
        </w:rPr>
        <w:t>1.</w:t>
      </w:r>
      <w:r>
        <w:rPr>
          <w:rFonts w:cs="仿宋_GB2312" w:hint="eastAsia"/>
        </w:rPr>
        <w:t>供应商须对照商务技术评分要求（</w:t>
      </w:r>
      <w:r w:rsidRPr="0092059B">
        <w:rPr>
          <w:rFonts w:cs="仿宋_GB2312" w:hint="eastAsia"/>
          <w:b/>
        </w:rPr>
        <w:t>见“四、评审标准”</w:t>
      </w:r>
      <w:r>
        <w:rPr>
          <w:rFonts w:cs="仿宋_GB2312" w:hint="eastAsia"/>
        </w:rPr>
        <w:t>），编制商务技术响应文件。</w:t>
      </w:r>
    </w:p>
    <w:p w:rsidR="00153CC2" w:rsidRPr="004F70A3" w:rsidRDefault="00153CC2" w:rsidP="00153CC2">
      <w:pPr>
        <w:pStyle w:val="ac"/>
        <w:spacing w:before="0" w:beforeAutospacing="0" w:after="0" w:afterAutospacing="0" w:line="440" w:lineRule="exact"/>
        <w:ind w:firstLineChars="200" w:firstLine="480"/>
        <w:rPr>
          <w:rFonts w:cs="仿宋_GB2312"/>
        </w:rPr>
      </w:pPr>
      <w:r>
        <w:rPr>
          <w:rFonts w:cs="仿宋_GB2312"/>
        </w:rPr>
        <w:t>2</w:t>
      </w:r>
      <w:r w:rsidRPr="004F70A3">
        <w:rPr>
          <w:rFonts w:cs="仿宋_GB2312" w:hint="eastAsia"/>
        </w:rPr>
        <w:t>.响应文件均需用A4纸打印并装订成册，不允许使用活页夹、拉杆夹、文件夹、塑料方便式书脊（插入式或穿孔式）装订，签字使用不褪色的蓝、黑墨水笔书写，字迹应清晰易于辨认，如因响应文件字迹潦草或表达不清所引起的后果由供应商负责。供应商应在响应文件封面的清楚地注明“正本”或“副本”。正本和副本如有不一致之处，以正本为准。</w:t>
      </w:r>
    </w:p>
    <w:p w:rsidR="00153CC2" w:rsidRPr="004F70A3" w:rsidRDefault="00153CC2" w:rsidP="00153CC2">
      <w:pPr>
        <w:pStyle w:val="ac"/>
        <w:spacing w:before="0" w:beforeAutospacing="0" w:after="0" w:afterAutospacing="0" w:line="440" w:lineRule="exact"/>
        <w:ind w:firstLineChars="200" w:firstLine="480"/>
        <w:rPr>
          <w:rFonts w:cs="仿宋_GB2312"/>
        </w:rPr>
      </w:pPr>
      <w:r>
        <w:rPr>
          <w:rFonts w:cs="仿宋_GB2312"/>
        </w:rPr>
        <w:t>3</w:t>
      </w:r>
      <w:r w:rsidRPr="004F70A3">
        <w:rPr>
          <w:rFonts w:cs="仿宋_GB2312" w:hint="eastAsia"/>
        </w:rPr>
        <w:t>．必须加盖骑缝章或每页盖章，响应文件的报价表部分必须盖章。</w:t>
      </w:r>
    </w:p>
    <w:p w:rsidR="00153CC2" w:rsidRPr="004F70A3" w:rsidRDefault="00153CC2" w:rsidP="00153CC2">
      <w:pPr>
        <w:pStyle w:val="ac"/>
        <w:spacing w:before="0" w:beforeAutospacing="0" w:after="0" w:afterAutospacing="0" w:line="440" w:lineRule="exact"/>
        <w:ind w:firstLineChars="200" w:firstLine="480"/>
        <w:rPr>
          <w:rFonts w:cs="仿宋_GB2312"/>
        </w:rPr>
      </w:pPr>
      <w:r>
        <w:rPr>
          <w:rFonts w:cs="仿宋_GB2312"/>
        </w:rPr>
        <w:t>4</w:t>
      </w:r>
      <w:r w:rsidRPr="004F70A3">
        <w:rPr>
          <w:rFonts w:cs="仿宋_GB2312" w:hint="eastAsia"/>
        </w:rPr>
        <w:t>．如有修改、行间内插字和增删，修改处应由供应商加盖供应商的印章。</w:t>
      </w:r>
    </w:p>
    <w:p w:rsidR="005517AC" w:rsidRDefault="00153CC2" w:rsidP="00153CC2">
      <w:pPr>
        <w:spacing w:line="440" w:lineRule="exact"/>
        <w:ind w:firstLineChars="200" w:firstLine="420"/>
        <w:rPr>
          <w:rFonts w:ascii="宋体" w:hAnsi="宋体" w:cs="仿宋_GB2312"/>
          <w:sz w:val="24"/>
        </w:rPr>
      </w:pPr>
      <w:r>
        <w:rPr>
          <w:rFonts w:cs="仿宋_GB2312"/>
        </w:rPr>
        <w:t>5</w:t>
      </w:r>
      <w:r w:rsidRPr="004F70A3">
        <w:rPr>
          <w:rFonts w:cs="仿宋_GB2312" w:hint="eastAsia"/>
        </w:rPr>
        <w:t xml:space="preserve">. </w:t>
      </w:r>
      <w:r w:rsidRPr="004F70A3">
        <w:rPr>
          <w:rFonts w:cs="仿宋_GB2312" w:hint="eastAsia"/>
        </w:rPr>
        <w:t>所有响应文件必须提供正本一份，副本两份。</w:t>
      </w:r>
    </w:p>
    <w:p w:rsidR="00153CC2" w:rsidRDefault="00A1631E" w:rsidP="00153CC2">
      <w:pPr>
        <w:pStyle w:val="ac"/>
        <w:spacing w:before="0" w:beforeAutospacing="0" w:after="0" w:afterAutospacing="0" w:line="440" w:lineRule="exact"/>
        <w:ind w:firstLineChars="200" w:firstLine="482"/>
        <w:jc w:val="both"/>
        <w:rPr>
          <w:rFonts w:cs="仿宋_GB2312"/>
          <w:b/>
        </w:rPr>
      </w:pPr>
      <w:r>
        <w:rPr>
          <w:rFonts w:cs="仿宋_GB2312" w:hint="eastAsia"/>
          <w:b/>
          <w:bCs/>
        </w:rPr>
        <w:lastRenderedPageBreak/>
        <w:t>四</w:t>
      </w:r>
      <w:r w:rsidR="006A6FAE">
        <w:rPr>
          <w:rFonts w:cs="仿宋_GB2312" w:hint="eastAsia"/>
          <w:b/>
          <w:bCs/>
        </w:rPr>
        <w:t>、</w:t>
      </w:r>
      <w:r w:rsidR="00153CC2">
        <w:rPr>
          <w:rFonts w:cs="仿宋_GB2312" w:hint="eastAsia"/>
          <w:b/>
        </w:rPr>
        <w:t>评审标准</w:t>
      </w:r>
    </w:p>
    <w:p w:rsidR="00153CC2" w:rsidRDefault="00153CC2" w:rsidP="00E30DA9">
      <w:pPr>
        <w:pStyle w:val="ac"/>
        <w:spacing w:before="0" w:beforeAutospacing="0" w:after="0" w:afterAutospacing="0" w:line="440" w:lineRule="exact"/>
        <w:ind w:firstLineChars="200" w:firstLine="480"/>
        <w:jc w:val="both"/>
        <w:rPr>
          <w:rFonts w:cs="仿宋_GB2312"/>
        </w:rPr>
      </w:pPr>
      <w:r>
        <w:rPr>
          <w:rFonts w:cs="仿宋_GB2312" w:hint="eastAsia"/>
        </w:rPr>
        <w:t>磋商小组由5人组成，供应商得分为磋商小组成员的平均分。商务技术部分评审结束后，再开启最后报价计算分值，总分值为100分。</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2068"/>
        <w:gridCol w:w="1247"/>
        <w:gridCol w:w="6104"/>
      </w:tblGrid>
      <w:tr w:rsidR="00E30DA9" w:rsidRPr="00E30DA9" w:rsidTr="002A1639">
        <w:trPr>
          <w:cantSplit/>
          <w:trHeight w:val="588"/>
          <w:jc w:val="center"/>
        </w:trPr>
        <w:tc>
          <w:tcPr>
            <w:tcW w:w="508"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序号</w:t>
            </w:r>
          </w:p>
        </w:tc>
        <w:tc>
          <w:tcPr>
            <w:tcW w:w="2068"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评标项目</w:t>
            </w:r>
          </w:p>
        </w:tc>
        <w:tc>
          <w:tcPr>
            <w:tcW w:w="1247"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分值</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评标办法</w:t>
            </w:r>
          </w:p>
        </w:tc>
      </w:tr>
      <w:tr w:rsidR="00E30DA9" w:rsidRPr="00E30DA9" w:rsidTr="002A1639">
        <w:trPr>
          <w:cantSplit/>
          <w:trHeight w:val="681"/>
          <w:jc w:val="center"/>
        </w:trPr>
        <w:tc>
          <w:tcPr>
            <w:tcW w:w="508"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一</w:t>
            </w:r>
          </w:p>
        </w:tc>
        <w:tc>
          <w:tcPr>
            <w:tcW w:w="2068"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价格部分</w:t>
            </w:r>
          </w:p>
        </w:tc>
        <w:tc>
          <w:tcPr>
            <w:tcW w:w="1247"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4719C2">
            <w:pPr>
              <w:rPr>
                <w:rFonts w:ascii="Calibri" w:hAnsi="Calibri"/>
                <w:szCs w:val="22"/>
              </w:rPr>
            </w:pPr>
            <w:r w:rsidRPr="00E30DA9">
              <w:rPr>
                <w:rFonts w:ascii="Calibri" w:hAnsi="Calibri" w:hint="eastAsia"/>
                <w:szCs w:val="22"/>
              </w:rPr>
              <w:t>满分</w:t>
            </w:r>
            <w:r w:rsidR="004719C2">
              <w:rPr>
                <w:rFonts w:ascii="Calibri" w:hAnsi="Calibri"/>
                <w:szCs w:val="22"/>
              </w:rPr>
              <w:t>3</w:t>
            </w:r>
            <w:r w:rsidR="002A1639">
              <w:rPr>
                <w:rFonts w:ascii="Calibri" w:hAnsi="Calibri"/>
                <w:szCs w:val="22"/>
              </w:rPr>
              <w:t>0</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tcPr>
          <w:p w:rsidR="00E30DA9" w:rsidRPr="00E30DA9" w:rsidRDefault="00E30DA9" w:rsidP="00E30DA9">
            <w:pPr>
              <w:rPr>
                <w:rFonts w:ascii="Calibri" w:hAnsi="Calibri"/>
                <w:szCs w:val="22"/>
              </w:rPr>
            </w:pPr>
            <w:r w:rsidRPr="00E30DA9">
              <w:rPr>
                <w:rFonts w:ascii="Calibri" w:hAnsi="Calibri" w:hint="eastAsia"/>
                <w:szCs w:val="22"/>
              </w:rPr>
              <w:t>1.</w:t>
            </w:r>
            <w:r w:rsidRPr="00E30DA9">
              <w:rPr>
                <w:rFonts w:ascii="Calibri" w:hAnsi="Calibri" w:hint="eastAsia"/>
                <w:szCs w:val="22"/>
              </w:rPr>
              <w:t>商务报价不得超过项目控制价，否则为无效报价。</w:t>
            </w:r>
          </w:p>
          <w:p w:rsidR="00E30DA9" w:rsidRPr="00E30DA9" w:rsidRDefault="00E30DA9" w:rsidP="00E30DA9">
            <w:pPr>
              <w:rPr>
                <w:rFonts w:ascii="Calibri" w:hAnsi="Calibri"/>
                <w:szCs w:val="22"/>
              </w:rPr>
            </w:pPr>
            <w:r w:rsidRPr="00E30DA9">
              <w:rPr>
                <w:rFonts w:ascii="Calibri" w:hAnsi="Calibri" w:hint="eastAsia"/>
                <w:szCs w:val="22"/>
              </w:rPr>
              <w:t>2.</w:t>
            </w:r>
            <w:r w:rsidRPr="00E30DA9">
              <w:rPr>
                <w:rFonts w:ascii="Calibri" w:hAnsi="Calibri" w:hint="eastAsia"/>
                <w:szCs w:val="22"/>
              </w:rPr>
              <w:t>商务报价采用二次报价的形式，第二次报价在商务技术评分结束后进行，二次报价不得高于第一次报价，以综合报价的形式直接写在报价单表格以外的空白处，并签署报价人的姓名及日期。</w:t>
            </w:r>
          </w:p>
          <w:p w:rsidR="00E30DA9" w:rsidRPr="00E30DA9" w:rsidRDefault="00E30DA9" w:rsidP="00E30DA9">
            <w:pPr>
              <w:rPr>
                <w:rFonts w:ascii="Calibri" w:hAnsi="Calibri"/>
                <w:szCs w:val="22"/>
              </w:rPr>
            </w:pPr>
            <w:r w:rsidRPr="00E30DA9">
              <w:rPr>
                <w:rFonts w:ascii="Calibri" w:hAnsi="Calibri" w:hint="eastAsia"/>
                <w:szCs w:val="22"/>
              </w:rPr>
              <w:t>3</w:t>
            </w:r>
            <w:r w:rsidRPr="00E30DA9">
              <w:rPr>
                <w:rFonts w:ascii="Calibri" w:hAnsi="Calibri"/>
                <w:szCs w:val="22"/>
              </w:rPr>
              <w:t>.</w:t>
            </w:r>
            <w:r w:rsidRPr="00E30DA9">
              <w:rPr>
                <w:rFonts w:ascii="Calibri" w:hAnsi="Calibri" w:hint="eastAsia"/>
                <w:szCs w:val="22"/>
              </w:rPr>
              <w:t>综合评分法中的价格分统一采用最低价优先法计算，即满足磋商文件要求且最后报价最低的供应商的价格为磋商基准价，其价格分为满分。其他供应商的价格分统一按照下列公式计算：磋商报价得分</w:t>
            </w:r>
            <w:r w:rsidRPr="00E30DA9">
              <w:rPr>
                <w:rFonts w:ascii="Calibri" w:hAnsi="Calibri" w:hint="eastAsia"/>
                <w:szCs w:val="22"/>
              </w:rPr>
              <w:t>=</w:t>
            </w:r>
            <w:r w:rsidRPr="00E30DA9">
              <w:rPr>
                <w:rFonts w:ascii="Calibri" w:hAnsi="Calibri" w:hint="eastAsia"/>
                <w:szCs w:val="22"/>
              </w:rPr>
              <w:t>（磋商基准价</w:t>
            </w:r>
            <w:r w:rsidRPr="00E30DA9">
              <w:rPr>
                <w:rFonts w:ascii="Calibri" w:hAnsi="Calibri" w:hint="eastAsia"/>
                <w:szCs w:val="22"/>
              </w:rPr>
              <w:t>/</w:t>
            </w:r>
            <w:r w:rsidRPr="00E30DA9">
              <w:rPr>
                <w:rFonts w:ascii="Calibri" w:hAnsi="Calibri" w:hint="eastAsia"/>
                <w:szCs w:val="22"/>
              </w:rPr>
              <w:t>最后磋商报价）×</w:t>
            </w:r>
            <w:r w:rsidRPr="00E30DA9">
              <w:rPr>
                <w:rFonts w:ascii="Calibri" w:hAnsi="Calibri" w:hint="eastAsia"/>
                <w:szCs w:val="22"/>
              </w:rPr>
              <w:t>100</w:t>
            </w:r>
            <w:r w:rsidRPr="00E30DA9">
              <w:rPr>
                <w:rFonts w:ascii="Calibri" w:hAnsi="Calibri" w:hint="eastAsia"/>
                <w:szCs w:val="22"/>
              </w:rPr>
              <w:t>×权重</w:t>
            </w:r>
          </w:p>
        </w:tc>
      </w:tr>
    </w:tbl>
    <w:p w:rsidR="00E30DA9" w:rsidRDefault="00E30DA9" w:rsidP="00E30DA9">
      <w:pPr>
        <w:pStyle w:val="ac"/>
        <w:spacing w:before="0" w:beforeAutospacing="0" w:after="0" w:afterAutospacing="0" w:line="440" w:lineRule="exact"/>
        <w:ind w:firstLineChars="200" w:firstLine="480"/>
        <w:jc w:val="both"/>
        <w:rPr>
          <w:rFonts w:cs="仿宋_GB2312"/>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034"/>
        <w:gridCol w:w="1034"/>
        <w:gridCol w:w="1247"/>
        <w:gridCol w:w="6104"/>
      </w:tblGrid>
      <w:tr w:rsidR="00E30DA9" w:rsidRPr="00E30DA9" w:rsidTr="002A1639">
        <w:trPr>
          <w:cantSplit/>
          <w:trHeight w:val="681"/>
          <w:jc w:val="center"/>
        </w:trPr>
        <w:tc>
          <w:tcPr>
            <w:tcW w:w="508" w:type="dxa"/>
            <w:vMerge w:val="restart"/>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二</w:t>
            </w:r>
          </w:p>
        </w:tc>
        <w:tc>
          <w:tcPr>
            <w:tcW w:w="1034" w:type="dxa"/>
            <w:vMerge w:val="restart"/>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商务</w:t>
            </w:r>
          </w:p>
          <w:p w:rsidR="00E30DA9" w:rsidRPr="00E30DA9" w:rsidRDefault="00E30DA9" w:rsidP="004719C2">
            <w:pPr>
              <w:rPr>
                <w:rFonts w:ascii="Calibri" w:hAnsi="Calibri"/>
                <w:szCs w:val="22"/>
              </w:rPr>
            </w:pPr>
            <w:r w:rsidRPr="00E30DA9">
              <w:rPr>
                <w:rFonts w:ascii="Calibri" w:hAnsi="Calibri" w:hint="eastAsia"/>
                <w:szCs w:val="22"/>
              </w:rPr>
              <w:t>部分（满分</w:t>
            </w:r>
            <w:r w:rsidRPr="00E30DA9">
              <w:rPr>
                <w:rFonts w:ascii="Calibri" w:hAnsi="Calibri"/>
                <w:szCs w:val="22"/>
              </w:rPr>
              <w:t>2</w:t>
            </w:r>
            <w:r w:rsidR="004719C2">
              <w:rPr>
                <w:rFonts w:ascii="Calibri" w:hAnsi="Calibri"/>
                <w:szCs w:val="22"/>
              </w:rPr>
              <w:t>0</w:t>
            </w:r>
            <w:r w:rsidRPr="00E30DA9">
              <w:rPr>
                <w:rFonts w:ascii="Calibri" w:hAnsi="Calibri" w:hint="eastAsia"/>
                <w:szCs w:val="22"/>
              </w:rPr>
              <w:t>分）</w:t>
            </w:r>
          </w:p>
        </w:tc>
        <w:tc>
          <w:tcPr>
            <w:tcW w:w="103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资信实力及知识产权</w:t>
            </w:r>
          </w:p>
        </w:tc>
        <w:tc>
          <w:tcPr>
            <w:tcW w:w="1247"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4719C2">
            <w:pPr>
              <w:rPr>
                <w:rFonts w:ascii="Calibri" w:hAnsi="Calibri"/>
                <w:szCs w:val="22"/>
              </w:rPr>
            </w:pPr>
            <w:r w:rsidRPr="00E30DA9">
              <w:rPr>
                <w:rFonts w:ascii="Calibri" w:hAnsi="Calibri" w:hint="eastAsia"/>
                <w:szCs w:val="22"/>
              </w:rPr>
              <w:t>满分</w:t>
            </w:r>
            <w:r w:rsidRPr="00E30DA9">
              <w:rPr>
                <w:rFonts w:ascii="Calibri" w:hAnsi="Calibri" w:hint="eastAsia"/>
                <w:szCs w:val="22"/>
              </w:rPr>
              <w:t>1</w:t>
            </w:r>
            <w:r w:rsidR="004719C2">
              <w:rPr>
                <w:rFonts w:ascii="Calibri" w:hAnsi="Calibri"/>
                <w:szCs w:val="22"/>
              </w:rPr>
              <w:t>0</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供应商或所投产品提供：</w:t>
            </w:r>
          </w:p>
          <w:p w:rsidR="00E30DA9" w:rsidRPr="00E30DA9" w:rsidRDefault="00E30DA9" w:rsidP="00E30DA9">
            <w:pPr>
              <w:rPr>
                <w:rFonts w:ascii="Calibri" w:hAnsi="Calibri"/>
                <w:color w:val="000000"/>
                <w:szCs w:val="22"/>
              </w:rPr>
            </w:pPr>
            <w:r w:rsidRPr="00E30DA9">
              <w:rPr>
                <w:rFonts w:ascii="Calibri" w:hAnsi="Calibri" w:hint="eastAsia"/>
                <w:color w:val="000000"/>
                <w:szCs w:val="22"/>
              </w:rPr>
              <w:t>投标人</w:t>
            </w:r>
            <w:r w:rsidRPr="00E30DA9">
              <w:rPr>
                <w:rFonts w:ascii="宋体" w:hAnsi="宋体" w:cs="宋体" w:hint="eastAsia"/>
              </w:rPr>
              <w:t>提供网站群软件著作权</w:t>
            </w:r>
            <w:r w:rsidRPr="00E30DA9">
              <w:rPr>
                <w:rFonts w:ascii="Calibri" w:hAnsi="Calibri" w:hint="eastAsia"/>
                <w:color w:val="000000"/>
                <w:szCs w:val="22"/>
              </w:rPr>
              <w:t>，得</w:t>
            </w:r>
            <w:r w:rsidR="004719C2">
              <w:rPr>
                <w:rFonts w:ascii="Calibri" w:hAnsi="Calibri"/>
                <w:color w:val="000000"/>
                <w:szCs w:val="22"/>
              </w:rPr>
              <w:t>3</w:t>
            </w:r>
            <w:r w:rsidRPr="00E30DA9">
              <w:rPr>
                <w:rFonts w:ascii="Calibri" w:hAnsi="Calibri" w:hint="eastAsia"/>
                <w:color w:val="000000"/>
                <w:szCs w:val="22"/>
              </w:rPr>
              <w:t>分（需提供有效证书复印件，原件备查，否则投标无效）。</w:t>
            </w:r>
          </w:p>
          <w:p w:rsidR="00E30DA9" w:rsidRPr="00E30DA9" w:rsidRDefault="00E30DA9" w:rsidP="00E30DA9">
            <w:pPr>
              <w:rPr>
                <w:rFonts w:ascii="Calibri" w:hAnsi="Calibri"/>
                <w:szCs w:val="22"/>
              </w:rPr>
            </w:pPr>
            <w:r w:rsidRPr="00E30DA9">
              <w:rPr>
                <w:rFonts w:ascii="Calibri" w:hAnsi="Calibri" w:hint="eastAsia"/>
                <w:color w:val="000000"/>
                <w:szCs w:val="22"/>
              </w:rPr>
              <w:t>投标人提供</w:t>
            </w:r>
            <w:r w:rsidRPr="00E30DA9">
              <w:rPr>
                <w:rFonts w:ascii="Calibri" w:hAnsi="Calibri" w:hint="eastAsia"/>
                <w:color w:val="000000"/>
                <w:szCs w:val="22"/>
              </w:rPr>
              <w:t xml:space="preserve">ISO27001 </w:t>
            </w:r>
            <w:r w:rsidRPr="00E30DA9">
              <w:rPr>
                <w:rFonts w:ascii="Calibri" w:hAnsi="Calibri" w:hint="eastAsia"/>
                <w:color w:val="000000"/>
                <w:szCs w:val="22"/>
              </w:rPr>
              <w:t>信息安全管理体系认证证书，得</w:t>
            </w:r>
            <w:r w:rsidR="004719C2">
              <w:rPr>
                <w:rFonts w:ascii="Calibri" w:hAnsi="Calibri"/>
                <w:color w:val="000000"/>
                <w:szCs w:val="22"/>
              </w:rPr>
              <w:t>2</w:t>
            </w:r>
            <w:r w:rsidRPr="00E30DA9">
              <w:rPr>
                <w:rFonts w:ascii="Calibri" w:hAnsi="Calibri" w:hint="eastAsia"/>
                <w:color w:val="000000"/>
                <w:szCs w:val="22"/>
              </w:rPr>
              <w:t>分（需提供有效证书复印件，原件备查，否则不计分）</w:t>
            </w:r>
          </w:p>
          <w:p w:rsidR="00E30DA9" w:rsidRPr="00E30DA9" w:rsidRDefault="00E30DA9" w:rsidP="00E30DA9">
            <w:pPr>
              <w:rPr>
                <w:rFonts w:ascii="Calibri" w:hAnsi="Calibri"/>
                <w:color w:val="000000"/>
                <w:szCs w:val="22"/>
              </w:rPr>
            </w:pPr>
            <w:r w:rsidRPr="00E30DA9">
              <w:rPr>
                <w:rFonts w:ascii="Calibri" w:hAnsi="Calibri" w:hint="eastAsia"/>
                <w:color w:val="000000"/>
                <w:szCs w:val="22"/>
              </w:rPr>
              <w:t>投标人提供</w:t>
            </w:r>
            <w:r w:rsidRPr="00E30DA9">
              <w:rPr>
                <w:rFonts w:ascii="Calibri" w:hAnsi="Calibri" w:hint="eastAsia"/>
                <w:color w:val="000000"/>
                <w:szCs w:val="22"/>
              </w:rPr>
              <w:t xml:space="preserve">ISO9001 </w:t>
            </w:r>
            <w:r w:rsidRPr="00E30DA9">
              <w:rPr>
                <w:rFonts w:ascii="Calibri" w:hAnsi="Calibri" w:hint="eastAsia"/>
                <w:color w:val="000000"/>
                <w:szCs w:val="22"/>
              </w:rPr>
              <w:t>质量管理体系认证证书，得</w:t>
            </w:r>
            <w:r w:rsidR="004719C2">
              <w:rPr>
                <w:rFonts w:ascii="Calibri" w:hAnsi="Calibri"/>
                <w:color w:val="000000"/>
                <w:szCs w:val="22"/>
              </w:rPr>
              <w:t>2</w:t>
            </w:r>
            <w:r w:rsidRPr="00E30DA9">
              <w:rPr>
                <w:rFonts w:ascii="Calibri" w:hAnsi="Calibri" w:hint="eastAsia"/>
                <w:color w:val="000000"/>
                <w:szCs w:val="22"/>
              </w:rPr>
              <w:t>分（需提供有效证书复印件，原件备查，否则不计分）</w:t>
            </w:r>
          </w:p>
          <w:p w:rsidR="00E30DA9" w:rsidRPr="00E30DA9" w:rsidRDefault="00E30DA9" w:rsidP="00E30DA9">
            <w:pPr>
              <w:rPr>
                <w:rFonts w:ascii="Calibri" w:hAnsi="Calibri"/>
                <w:color w:val="000000"/>
                <w:szCs w:val="22"/>
              </w:rPr>
            </w:pPr>
            <w:r w:rsidRPr="00E30DA9">
              <w:rPr>
                <w:rFonts w:ascii="Calibri" w:hAnsi="Calibri" w:hint="eastAsia"/>
                <w:color w:val="000000"/>
                <w:szCs w:val="22"/>
              </w:rPr>
              <w:t>投标人应具有软件自主研发能力，具有</w:t>
            </w:r>
            <w:r w:rsidRPr="00E30DA9">
              <w:rPr>
                <w:rFonts w:ascii="Calibri" w:hAnsi="Calibri" w:hint="eastAsia"/>
                <w:szCs w:val="22"/>
              </w:rPr>
              <w:t>AAA</w:t>
            </w:r>
            <w:r w:rsidRPr="00E30DA9">
              <w:rPr>
                <w:rFonts w:ascii="Calibri" w:hAnsi="Calibri" w:hint="eastAsia"/>
                <w:szCs w:val="22"/>
              </w:rPr>
              <w:t>级别信用等级企业证书</w:t>
            </w:r>
            <w:r w:rsidRPr="00E30DA9">
              <w:rPr>
                <w:rFonts w:ascii="Calibri" w:hAnsi="Calibri" w:hint="eastAsia"/>
                <w:color w:val="000000"/>
                <w:szCs w:val="22"/>
              </w:rPr>
              <w:t>，得</w:t>
            </w:r>
            <w:r w:rsidRPr="00E30DA9">
              <w:rPr>
                <w:rFonts w:ascii="Calibri" w:hAnsi="Calibri" w:hint="eastAsia"/>
                <w:color w:val="000000"/>
                <w:szCs w:val="22"/>
              </w:rPr>
              <w:t>3</w:t>
            </w:r>
            <w:r w:rsidRPr="00E30DA9">
              <w:rPr>
                <w:rFonts w:ascii="Calibri" w:hAnsi="Calibri" w:hint="eastAsia"/>
                <w:color w:val="000000"/>
                <w:szCs w:val="22"/>
              </w:rPr>
              <w:t>分（需提供有效证书复印件，原件备查，否则不计分）</w:t>
            </w:r>
          </w:p>
        </w:tc>
      </w:tr>
      <w:tr w:rsidR="00E30DA9" w:rsidRPr="00E30DA9" w:rsidTr="002A1639">
        <w:trPr>
          <w:cantSplit/>
          <w:trHeight w:val="1071"/>
          <w:jc w:val="center"/>
        </w:trPr>
        <w:tc>
          <w:tcPr>
            <w:tcW w:w="508"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right w:val="single" w:sz="4" w:space="0" w:color="auto"/>
            </w:tcBorders>
          </w:tcPr>
          <w:p w:rsidR="00E30DA9" w:rsidRPr="00E30DA9" w:rsidRDefault="00E30DA9" w:rsidP="00E30DA9">
            <w:pPr>
              <w:rPr>
                <w:rFonts w:ascii="Calibri" w:hAnsi="Calibri"/>
                <w:szCs w:val="22"/>
              </w:rPr>
            </w:pPr>
          </w:p>
        </w:tc>
        <w:tc>
          <w:tcPr>
            <w:tcW w:w="103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同类项目经验</w:t>
            </w:r>
          </w:p>
        </w:tc>
        <w:tc>
          <w:tcPr>
            <w:tcW w:w="1247"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4719C2">
            <w:pPr>
              <w:rPr>
                <w:rFonts w:ascii="Calibri" w:hAnsi="Calibri"/>
                <w:szCs w:val="22"/>
              </w:rPr>
            </w:pPr>
            <w:r w:rsidRPr="00E30DA9">
              <w:rPr>
                <w:rFonts w:ascii="Calibri" w:hAnsi="Calibri" w:hint="eastAsia"/>
                <w:szCs w:val="22"/>
              </w:rPr>
              <w:t>满分</w:t>
            </w:r>
            <w:r w:rsidR="004719C2">
              <w:rPr>
                <w:rFonts w:ascii="Calibri" w:hAnsi="Calibri"/>
                <w:szCs w:val="22"/>
              </w:rPr>
              <w:t>7</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4719C2">
            <w:pPr>
              <w:rPr>
                <w:rFonts w:ascii="Calibri" w:hAnsi="Calibri"/>
                <w:kern w:val="0"/>
                <w:sz w:val="24"/>
              </w:rPr>
            </w:pPr>
            <w:r w:rsidRPr="00E30DA9">
              <w:rPr>
                <w:rFonts w:ascii="Calibri" w:hAnsi="Calibri" w:hint="eastAsia"/>
                <w:color w:val="000000"/>
                <w:szCs w:val="22"/>
              </w:rPr>
              <w:t>投标人具有近</w:t>
            </w:r>
            <w:r w:rsidRPr="00E30DA9">
              <w:rPr>
                <w:rFonts w:ascii="Calibri" w:hAnsi="Calibri" w:hint="eastAsia"/>
                <w:color w:val="000000"/>
                <w:szCs w:val="22"/>
              </w:rPr>
              <w:t>3</w:t>
            </w:r>
            <w:r w:rsidRPr="00E30DA9">
              <w:rPr>
                <w:rFonts w:ascii="Calibri" w:hAnsi="Calibri" w:hint="eastAsia"/>
                <w:color w:val="000000"/>
                <w:szCs w:val="22"/>
              </w:rPr>
              <w:t>年网站群建设项目成功案例</w:t>
            </w:r>
            <w:r w:rsidRPr="00E30DA9">
              <w:rPr>
                <w:rFonts w:ascii="Calibri" w:hAnsi="Calibri"/>
                <w:color w:val="000000"/>
                <w:szCs w:val="22"/>
              </w:rPr>
              <w:t>,</w:t>
            </w:r>
            <w:r w:rsidRPr="00E30DA9">
              <w:rPr>
                <w:rFonts w:ascii="Calibri" w:hAnsi="Calibri" w:hint="eastAsia"/>
                <w:color w:val="000000"/>
                <w:szCs w:val="22"/>
              </w:rPr>
              <w:t>每提供一个得</w:t>
            </w:r>
            <w:r w:rsidR="004719C2">
              <w:rPr>
                <w:rFonts w:ascii="Calibri" w:hAnsi="Calibri"/>
                <w:color w:val="000000"/>
                <w:szCs w:val="22"/>
              </w:rPr>
              <w:t>3</w:t>
            </w:r>
            <w:r w:rsidRPr="00E30DA9">
              <w:rPr>
                <w:rFonts w:ascii="Calibri" w:hAnsi="Calibri" w:hint="eastAsia"/>
                <w:color w:val="000000"/>
                <w:szCs w:val="22"/>
              </w:rPr>
              <w:t>分，无则计</w:t>
            </w:r>
            <w:r w:rsidRPr="00E30DA9">
              <w:rPr>
                <w:rFonts w:ascii="Calibri" w:hAnsi="Calibri"/>
                <w:color w:val="000000"/>
                <w:szCs w:val="22"/>
              </w:rPr>
              <w:t>0</w:t>
            </w:r>
            <w:r w:rsidRPr="00E30DA9">
              <w:rPr>
                <w:rFonts w:ascii="Calibri" w:hAnsi="Calibri" w:hint="eastAsia"/>
                <w:color w:val="000000"/>
                <w:szCs w:val="22"/>
              </w:rPr>
              <w:t>分，最多得</w:t>
            </w:r>
            <w:r w:rsidR="004719C2">
              <w:rPr>
                <w:rFonts w:ascii="Calibri" w:hAnsi="Calibri"/>
                <w:color w:val="000000"/>
                <w:szCs w:val="22"/>
              </w:rPr>
              <w:t>7</w:t>
            </w:r>
            <w:r w:rsidRPr="00E30DA9">
              <w:rPr>
                <w:rFonts w:ascii="Calibri" w:hAnsi="Calibri" w:hint="eastAsia"/>
                <w:color w:val="000000"/>
                <w:szCs w:val="22"/>
              </w:rPr>
              <w:t>分（提供合同关键页复印件并加盖公章，原件备查）。</w:t>
            </w:r>
          </w:p>
        </w:tc>
      </w:tr>
      <w:tr w:rsidR="00E30DA9" w:rsidRPr="00E30DA9" w:rsidTr="002A1639">
        <w:trPr>
          <w:cantSplit/>
          <w:trHeight w:val="277"/>
          <w:jc w:val="center"/>
        </w:trPr>
        <w:tc>
          <w:tcPr>
            <w:tcW w:w="508" w:type="dxa"/>
            <w:vMerge/>
            <w:tcBorders>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bottom w:val="single" w:sz="4" w:space="0" w:color="auto"/>
              <w:right w:val="single" w:sz="4" w:space="0" w:color="auto"/>
            </w:tcBorders>
          </w:tcPr>
          <w:p w:rsidR="00E30DA9" w:rsidRPr="00E30DA9" w:rsidRDefault="00E30DA9" w:rsidP="00E30DA9">
            <w:pPr>
              <w:rPr>
                <w:rFonts w:ascii="Calibri" w:hAnsi="Calibri"/>
                <w:szCs w:val="22"/>
              </w:rPr>
            </w:pPr>
          </w:p>
        </w:tc>
        <w:tc>
          <w:tcPr>
            <w:tcW w:w="103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网络安全</w:t>
            </w:r>
          </w:p>
        </w:tc>
        <w:tc>
          <w:tcPr>
            <w:tcW w:w="1247"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color w:val="000000"/>
                <w:szCs w:val="22"/>
              </w:rPr>
            </w:pPr>
            <w:r w:rsidRPr="00E30DA9">
              <w:rPr>
                <w:rFonts w:ascii="Calibri" w:hAnsi="Calibri" w:hint="eastAsia"/>
                <w:color w:val="000000"/>
                <w:szCs w:val="22"/>
              </w:rPr>
              <w:t>满分</w:t>
            </w:r>
            <w:r w:rsidRPr="00E30DA9">
              <w:rPr>
                <w:rFonts w:ascii="Calibri" w:hAnsi="Calibri"/>
                <w:color w:val="000000"/>
                <w:szCs w:val="22"/>
              </w:rPr>
              <w:t>3</w:t>
            </w:r>
            <w:r w:rsidRPr="00E30DA9">
              <w:rPr>
                <w:rFonts w:ascii="Calibri" w:hAnsi="Calibri" w:hint="eastAsia"/>
                <w:color w:val="000000"/>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color w:val="000000"/>
                <w:szCs w:val="22"/>
              </w:rPr>
            </w:pPr>
            <w:r w:rsidRPr="00E30DA9">
              <w:rPr>
                <w:rFonts w:ascii="Calibri" w:hAnsi="Calibri" w:hint="eastAsia"/>
                <w:color w:val="000000"/>
                <w:szCs w:val="22"/>
              </w:rPr>
              <w:t>本项目所投网站群平台的制造商须提供由公安部出具的信息安全等级保护三级及以上的测评报告，提供并符合要求的相关报告复印件，（原件备查）并加盖公章得</w:t>
            </w:r>
            <w:r w:rsidRPr="00E30DA9">
              <w:rPr>
                <w:rFonts w:ascii="Calibri" w:hAnsi="Calibri"/>
                <w:color w:val="000000"/>
                <w:szCs w:val="22"/>
              </w:rPr>
              <w:t>3</w:t>
            </w:r>
            <w:r w:rsidRPr="00E30DA9">
              <w:rPr>
                <w:rFonts w:ascii="Calibri" w:hAnsi="Calibri" w:hint="eastAsia"/>
                <w:color w:val="000000"/>
                <w:szCs w:val="22"/>
              </w:rPr>
              <w:t>分，未提供者不得分。</w:t>
            </w:r>
          </w:p>
        </w:tc>
      </w:tr>
      <w:tr w:rsidR="00E30DA9" w:rsidRPr="00E30DA9" w:rsidTr="002A1639">
        <w:trPr>
          <w:cantSplit/>
          <w:trHeight w:val="860"/>
          <w:jc w:val="center"/>
        </w:trPr>
        <w:tc>
          <w:tcPr>
            <w:tcW w:w="508" w:type="dxa"/>
            <w:vMerge w:val="restart"/>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三</w:t>
            </w:r>
          </w:p>
        </w:tc>
        <w:tc>
          <w:tcPr>
            <w:tcW w:w="1034" w:type="dxa"/>
            <w:vMerge w:val="restart"/>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技术</w:t>
            </w:r>
          </w:p>
          <w:p w:rsidR="00E30DA9" w:rsidRPr="00E30DA9" w:rsidRDefault="00E30DA9" w:rsidP="004719C2">
            <w:pPr>
              <w:rPr>
                <w:rFonts w:ascii="Calibri" w:hAnsi="Calibri"/>
                <w:szCs w:val="22"/>
              </w:rPr>
            </w:pPr>
            <w:r w:rsidRPr="00E30DA9">
              <w:rPr>
                <w:rFonts w:ascii="Calibri" w:hAnsi="Calibri" w:hint="eastAsia"/>
                <w:szCs w:val="22"/>
              </w:rPr>
              <w:t>部分（满分</w:t>
            </w:r>
            <w:r w:rsidR="002A1639">
              <w:rPr>
                <w:rFonts w:ascii="Calibri" w:hAnsi="Calibri"/>
                <w:szCs w:val="22"/>
              </w:rPr>
              <w:t>5</w:t>
            </w:r>
            <w:r w:rsidR="004719C2">
              <w:rPr>
                <w:rFonts w:ascii="Calibri" w:hAnsi="Calibri"/>
                <w:szCs w:val="22"/>
              </w:rPr>
              <w:t>0</w:t>
            </w:r>
            <w:r w:rsidRPr="00E30DA9">
              <w:rPr>
                <w:rFonts w:ascii="Calibri" w:hAnsi="Calibri" w:hint="eastAsia"/>
                <w:szCs w:val="22"/>
              </w:rPr>
              <w:t>分）</w:t>
            </w:r>
          </w:p>
        </w:tc>
        <w:tc>
          <w:tcPr>
            <w:tcW w:w="1034"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对招标文件技术需求书的响应情况</w:t>
            </w:r>
          </w:p>
        </w:tc>
        <w:tc>
          <w:tcPr>
            <w:tcW w:w="1247"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满分</w:t>
            </w:r>
            <w:r w:rsidRPr="00E30DA9">
              <w:rPr>
                <w:rFonts w:ascii="Calibri" w:hAnsi="Calibri" w:hint="eastAsia"/>
                <w:szCs w:val="22"/>
              </w:rPr>
              <w:t>2</w:t>
            </w:r>
            <w:r w:rsidRPr="00E30DA9">
              <w:rPr>
                <w:rFonts w:ascii="Calibri" w:hAnsi="Calibri"/>
                <w:szCs w:val="22"/>
              </w:rPr>
              <w:t>0</w:t>
            </w:r>
            <w:r w:rsidRPr="00E30DA9">
              <w:rPr>
                <w:rFonts w:ascii="Calibri" w:hAnsi="Calibri" w:hint="eastAsia"/>
                <w:szCs w:val="22"/>
              </w:rPr>
              <w:t>分</w:t>
            </w:r>
          </w:p>
        </w:tc>
        <w:tc>
          <w:tcPr>
            <w:tcW w:w="6104" w:type="dxa"/>
            <w:tcBorders>
              <w:top w:val="single" w:sz="4" w:space="0" w:color="auto"/>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评委横向比较报价方编制的技术方案，就方案的符合性、合理性、可扩展性等因素进行比较，按优、良、一般三个档次打分</w:t>
            </w:r>
            <w:r w:rsidRPr="00E30DA9">
              <w:rPr>
                <w:rFonts w:ascii="Calibri" w:hAnsi="Calibri" w:hint="eastAsia"/>
                <w:szCs w:val="22"/>
              </w:rPr>
              <w:t>:</w:t>
            </w:r>
          </w:p>
          <w:p w:rsidR="00E30DA9" w:rsidRPr="00E30DA9" w:rsidRDefault="00E30DA9" w:rsidP="00E30DA9">
            <w:pPr>
              <w:rPr>
                <w:rFonts w:ascii="Calibri" w:hAnsi="Calibri"/>
                <w:szCs w:val="22"/>
              </w:rPr>
            </w:pPr>
            <w:r w:rsidRPr="00E30DA9">
              <w:rPr>
                <w:rFonts w:ascii="Calibri" w:hAnsi="Calibri" w:hint="eastAsia"/>
                <w:szCs w:val="22"/>
              </w:rPr>
              <w:t>第一档，对项目背景建设意义了解透彻，对系统建设需求理解准确、明确开发重点，方案设计合理；且具有可扩展性强、安全性高；提供完善的实施、培训方案，切实可行，方案设计针对性强，完全满足项目需求。得</w:t>
            </w:r>
            <w:r w:rsidRPr="00E30DA9">
              <w:rPr>
                <w:rFonts w:ascii="Calibri" w:hAnsi="Calibri"/>
                <w:szCs w:val="22"/>
              </w:rPr>
              <w:t>18</w:t>
            </w:r>
            <w:r w:rsidRPr="00E30DA9">
              <w:rPr>
                <w:rFonts w:ascii="Calibri" w:hAnsi="Calibri" w:hint="eastAsia"/>
                <w:szCs w:val="22"/>
              </w:rPr>
              <w:t>-2</w:t>
            </w:r>
            <w:r w:rsidRPr="00E30DA9">
              <w:rPr>
                <w:rFonts w:ascii="Calibri" w:hAnsi="Calibri"/>
                <w:szCs w:val="22"/>
              </w:rPr>
              <w:t>0</w:t>
            </w:r>
            <w:r w:rsidRPr="00E30DA9">
              <w:rPr>
                <w:rFonts w:ascii="Calibri" w:hAnsi="Calibri" w:hint="eastAsia"/>
                <w:szCs w:val="22"/>
              </w:rPr>
              <w:t>分；</w:t>
            </w:r>
          </w:p>
          <w:p w:rsidR="00E30DA9" w:rsidRPr="00E30DA9" w:rsidRDefault="00E30DA9" w:rsidP="00E30DA9">
            <w:pPr>
              <w:rPr>
                <w:rFonts w:ascii="Calibri" w:hAnsi="Calibri"/>
                <w:szCs w:val="22"/>
              </w:rPr>
            </w:pPr>
            <w:r w:rsidRPr="00E30DA9">
              <w:rPr>
                <w:rFonts w:ascii="Calibri" w:hAnsi="Calibri" w:hint="eastAsia"/>
                <w:szCs w:val="22"/>
              </w:rPr>
              <w:t>第二档，技术方案设计合理、较完整；可扩展性一般；实施、培训方案能够满足磋商文件要求，能够满足用户要求，得</w:t>
            </w:r>
            <w:r w:rsidRPr="00E30DA9">
              <w:rPr>
                <w:rFonts w:ascii="Calibri" w:hAnsi="Calibri" w:hint="eastAsia"/>
                <w:szCs w:val="22"/>
              </w:rPr>
              <w:t>15-</w:t>
            </w:r>
            <w:r w:rsidRPr="00E30DA9">
              <w:rPr>
                <w:rFonts w:ascii="Calibri" w:hAnsi="Calibri"/>
                <w:szCs w:val="22"/>
              </w:rPr>
              <w:t>17</w:t>
            </w:r>
            <w:r w:rsidRPr="00E30DA9">
              <w:rPr>
                <w:rFonts w:ascii="Calibri" w:hAnsi="Calibri" w:hint="eastAsia"/>
                <w:szCs w:val="22"/>
              </w:rPr>
              <w:t>分；</w:t>
            </w:r>
          </w:p>
          <w:p w:rsidR="00E30DA9" w:rsidRPr="00E30DA9" w:rsidRDefault="00E30DA9" w:rsidP="00E30DA9">
            <w:pPr>
              <w:rPr>
                <w:rFonts w:ascii="Calibri" w:hAnsi="Calibri"/>
                <w:szCs w:val="22"/>
              </w:rPr>
            </w:pPr>
            <w:r w:rsidRPr="00E30DA9">
              <w:rPr>
                <w:rFonts w:ascii="Calibri" w:hAnsi="Calibri" w:hint="eastAsia"/>
                <w:szCs w:val="22"/>
              </w:rPr>
              <w:t>第三档，技术方案设计合理、较完整；可扩展性一般；实施、培训方案能够满足磋商文件要求，但存在不足；基本满足用户要求，得</w:t>
            </w:r>
            <w:r w:rsidRPr="00E30DA9">
              <w:rPr>
                <w:rFonts w:ascii="Calibri" w:hAnsi="Calibri" w:hint="eastAsia"/>
                <w:szCs w:val="22"/>
              </w:rPr>
              <w:t>10-14</w:t>
            </w:r>
            <w:r w:rsidRPr="00E30DA9">
              <w:rPr>
                <w:rFonts w:ascii="Calibri" w:hAnsi="Calibri" w:hint="eastAsia"/>
                <w:szCs w:val="22"/>
              </w:rPr>
              <w:t>分；</w:t>
            </w:r>
          </w:p>
        </w:tc>
      </w:tr>
      <w:tr w:rsidR="00E30DA9" w:rsidRPr="00E30DA9" w:rsidTr="002A1639">
        <w:trPr>
          <w:cantSplit/>
          <w:trHeight w:val="2548"/>
          <w:jc w:val="center"/>
        </w:trPr>
        <w:tc>
          <w:tcPr>
            <w:tcW w:w="508"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重要技术指标现场演示情况</w:t>
            </w:r>
          </w:p>
        </w:tc>
        <w:tc>
          <w:tcPr>
            <w:tcW w:w="1247" w:type="dxa"/>
            <w:tcBorders>
              <w:left w:val="single" w:sz="4" w:space="0" w:color="auto"/>
              <w:right w:val="single" w:sz="4" w:space="0" w:color="auto"/>
            </w:tcBorders>
            <w:vAlign w:val="center"/>
          </w:tcPr>
          <w:p w:rsidR="00E30DA9" w:rsidRPr="00E30DA9" w:rsidRDefault="00E30DA9" w:rsidP="004719C2">
            <w:pPr>
              <w:rPr>
                <w:rFonts w:ascii="Calibri" w:hAnsi="Calibri"/>
                <w:szCs w:val="22"/>
              </w:rPr>
            </w:pPr>
            <w:r w:rsidRPr="00E30DA9">
              <w:rPr>
                <w:rFonts w:ascii="Calibri" w:hAnsi="Calibri" w:hint="eastAsia"/>
                <w:szCs w:val="22"/>
              </w:rPr>
              <w:t>满分</w:t>
            </w:r>
            <w:r w:rsidR="004719C2">
              <w:rPr>
                <w:rFonts w:ascii="Calibri" w:hAnsi="Calibri" w:hint="eastAsia"/>
                <w:szCs w:val="22"/>
              </w:rPr>
              <w:t>17</w:t>
            </w:r>
            <w:r w:rsidRPr="00E30DA9">
              <w:rPr>
                <w:rFonts w:ascii="Calibri" w:hAnsi="Calibri" w:hint="eastAsia"/>
                <w:szCs w:val="22"/>
              </w:rPr>
              <w:t>分</w:t>
            </w:r>
          </w:p>
        </w:tc>
        <w:tc>
          <w:tcPr>
            <w:tcW w:w="6104" w:type="dxa"/>
            <w:tcBorders>
              <w:top w:val="single" w:sz="4" w:space="0" w:color="auto"/>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1</w:t>
            </w:r>
            <w:r w:rsidRPr="00E30DA9">
              <w:rPr>
                <w:rFonts w:ascii="Calibri" w:hAnsi="Calibri" w:hint="eastAsia"/>
                <w:szCs w:val="22"/>
              </w:rPr>
              <w:t>、</w:t>
            </w:r>
            <w:r w:rsidRPr="00E30DA9">
              <w:rPr>
                <w:rFonts w:ascii="Calibri" w:hAnsi="Calibri"/>
                <w:szCs w:val="22"/>
              </w:rPr>
              <w:t>提供预览、设计、代码编辑等多种视图进行页面的设计，可以对模板的资源（图片、</w:t>
            </w:r>
            <w:r w:rsidRPr="00E30DA9">
              <w:rPr>
                <w:rFonts w:ascii="Calibri" w:hAnsi="Calibri"/>
                <w:szCs w:val="22"/>
              </w:rPr>
              <w:t>CSS</w:t>
            </w:r>
            <w:r w:rsidRPr="00E30DA9">
              <w:rPr>
                <w:rFonts w:ascii="Calibri" w:hAnsi="Calibri"/>
                <w:szCs w:val="22"/>
              </w:rPr>
              <w:t>、</w:t>
            </w:r>
            <w:r w:rsidRPr="00E30DA9">
              <w:rPr>
                <w:rFonts w:ascii="Calibri" w:hAnsi="Calibri"/>
                <w:szCs w:val="22"/>
              </w:rPr>
              <w:t>JS</w:t>
            </w:r>
            <w:r w:rsidRPr="00E30DA9">
              <w:rPr>
                <w:rFonts w:ascii="Calibri" w:hAnsi="Calibri"/>
                <w:szCs w:val="22"/>
              </w:rPr>
              <w:t>）等文件进行在线增删改操作，系统支持可视化模板编辑，支持在线拖拽配置展示效果，设计中可以采用外部编辑系统如</w:t>
            </w:r>
            <w:r w:rsidRPr="00E30DA9">
              <w:rPr>
                <w:rFonts w:ascii="Calibri" w:hAnsi="Calibri"/>
                <w:szCs w:val="22"/>
              </w:rPr>
              <w:t>Dreamweaver</w:t>
            </w:r>
            <w:r w:rsidRPr="00E30DA9">
              <w:rPr>
                <w:rFonts w:ascii="Calibri" w:hAnsi="Calibri"/>
                <w:szCs w:val="22"/>
              </w:rPr>
              <w:t>进行模板编辑</w:t>
            </w:r>
            <w:r w:rsidRPr="00E30DA9">
              <w:rPr>
                <w:rFonts w:ascii="Calibri" w:hAnsi="Calibri" w:hint="eastAsia"/>
                <w:szCs w:val="22"/>
              </w:rPr>
              <w:t>。</w:t>
            </w:r>
            <w:r w:rsidRPr="00E30DA9">
              <w:rPr>
                <w:rFonts w:ascii="Calibri" w:hAnsi="Calibri"/>
                <w:szCs w:val="22"/>
              </w:rPr>
              <w:t>（</w:t>
            </w:r>
            <w:r w:rsidRPr="00E30DA9">
              <w:rPr>
                <w:rFonts w:ascii="Calibri" w:hAnsi="Calibri" w:hint="eastAsia"/>
                <w:szCs w:val="22"/>
              </w:rPr>
              <w:t>实现演示功能得</w:t>
            </w:r>
            <w:r w:rsidRPr="00E30DA9">
              <w:rPr>
                <w:rFonts w:ascii="Calibri" w:hAnsi="Calibri"/>
                <w:szCs w:val="22"/>
              </w:rPr>
              <w:t>3</w:t>
            </w:r>
            <w:r w:rsidRPr="00E30DA9">
              <w:rPr>
                <w:rFonts w:ascii="Calibri" w:hAnsi="Calibri"/>
                <w:szCs w:val="22"/>
              </w:rPr>
              <w:t>分）</w:t>
            </w:r>
            <w:r w:rsidRPr="00E30DA9">
              <w:rPr>
                <w:rFonts w:ascii="Calibri" w:hAnsi="Calibri" w:hint="eastAsia"/>
                <w:szCs w:val="22"/>
              </w:rPr>
              <w:t xml:space="preserve"> </w:t>
            </w:r>
            <w:r w:rsidRPr="00E30DA9">
              <w:rPr>
                <w:rFonts w:ascii="Calibri" w:hAnsi="Calibri"/>
                <w:szCs w:val="22"/>
              </w:rPr>
              <w:t xml:space="preserve"> </w:t>
            </w:r>
          </w:p>
          <w:p w:rsidR="00E30DA9" w:rsidRPr="00E30DA9" w:rsidRDefault="00E30DA9" w:rsidP="00E30DA9">
            <w:pPr>
              <w:rPr>
                <w:rFonts w:ascii="Calibri" w:hAnsi="Calibri"/>
                <w:szCs w:val="22"/>
              </w:rPr>
            </w:pPr>
            <w:r w:rsidRPr="00E30DA9">
              <w:rPr>
                <w:rFonts w:ascii="Calibri" w:hAnsi="Calibri"/>
                <w:szCs w:val="22"/>
              </w:rPr>
              <w:t>2</w:t>
            </w:r>
            <w:r w:rsidRPr="00E30DA9">
              <w:rPr>
                <w:rFonts w:ascii="Calibri" w:hAnsi="Calibri" w:hint="eastAsia"/>
                <w:szCs w:val="22"/>
              </w:rPr>
              <w:t>、演示数据采集：采集江苏省南通市中等专业学校原有网站内部分数据，将数据采集后进行保存。针对上述要点展示，符合要求得</w:t>
            </w:r>
            <w:r w:rsidRPr="00E30DA9">
              <w:rPr>
                <w:rFonts w:ascii="Calibri" w:hAnsi="Calibri"/>
                <w:szCs w:val="22"/>
              </w:rPr>
              <w:t>3</w:t>
            </w:r>
            <w:r w:rsidRPr="00E30DA9">
              <w:rPr>
                <w:rFonts w:ascii="Calibri" w:hAnsi="Calibri" w:hint="eastAsia"/>
                <w:szCs w:val="22"/>
              </w:rPr>
              <w:t>分，不符合不得分。</w:t>
            </w:r>
            <w:r w:rsidRPr="00E30DA9">
              <w:rPr>
                <w:rFonts w:ascii="Calibri" w:hAnsi="Calibri" w:hint="eastAsia"/>
                <w:szCs w:val="22"/>
              </w:rPr>
              <w:t xml:space="preserve"> </w:t>
            </w:r>
          </w:p>
          <w:p w:rsidR="00E30DA9" w:rsidRPr="00E30DA9" w:rsidRDefault="00E30DA9" w:rsidP="00E30DA9">
            <w:pPr>
              <w:rPr>
                <w:rFonts w:ascii="Calibri" w:hAnsi="Calibri"/>
                <w:szCs w:val="22"/>
              </w:rPr>
            </w:pPr>
            <w:r w:rsidRPr="00E30DA9">
              <w:rPr>
                <w:rFonts w:ascii="Calibri" w:hAnsi="Calibri" w:hint="eastAsia"/>
                <w:szCs w:val="22"/>
              </w:rPr>
              <w:t>3</w:t>
            </w:r>
            <w:r w:rsidRPr="00E30DA9">
              <w:rPr>
                <w:rFonts w:ascii="Calibri" w:hAnsi="Calibri" w:hint="eastAsia"/>
                <w:szCs w:val="22"/>
              </w:rPr>
              <w:t>、系统提供网站管理和系统管理两种登录入口，分别实现网站</w:t>
            </w:r>
            <w:r w:rsidRPr="00E30DA9">
              <w:rPr>
                <w:rFonts w:ascii="Calibri" w:hAnsi="Calibri" w:hint="eastAsia"/>
                <w:szCs w:val="22"/>
              </w:rPr>
              <w:t>/</w:t>
            </w:r>
            <w:r w:rsidRPr="00E30DA9">
              <w:rPr>
                <w:rFonts w:ascii="Calibri" w:hAnsi="Calibri" w:hint="eastAsia"/>
                <w:szCs w:val="22"/>
              </w:rPr>
              <w:t>新媒体管理员和系统管理员登录，支持审计管理员登录入口，实现安全审计管理。（实现演示功能得</w:t>
            </w:r>
            <w:r w:rsidRPr="00E30DA9">
              <w:rPr>
                <w:rFonts w:ascii="Calibri" w:hAnsi="Calibri"/>
                <w:szCs w:val="22"/>
              </w:rPr>
              <w:t>3</w:t>
            </w:r>
            <w:r w:rsidRPr="00E30DA9">
              <w:rPr>
                <w:rFonts w:ascii="Calibri" w:hAnsi="Calibri" w:hint="eastAsia"/>
                <w:szCs w:val="22"/>
              </w:rPr>
              <w:t>分，否则不计分。）</w:t>
            </w:r>
          </w:p>
          <w:p w:rsidR="00E30DA9" w:rsidRPr="00E30DA9" w:rsidRDefault="00E30DA9" w:rsidP="00E30DA9">
            <w:pPr>
              <w:rPr>
                <w:rFonts w:ascii="Calibri" w:hAnsi="Calibri"/>
                <w:szCs w:val="22"/>
              </w:rPr>
            </w:pPr>
            <w:r w:rsidRPr="00E30DA9">
              <w:rPr>
                <w:rFonts w:ascii="Calibri" w:hAnsi="Calibri" w:hint="eastAsia"/>
                <w:szCs w:val="22"/>
              </w:rPr>
              <w:t>4</w:t>
            </w:r>
            <w:r w:rsidRPr="00E30DA9">
              <w:rPr>
                <w:rFonts w:ascii="Calibri" w:hAnsi="Calibri" w:hint="eastAsia"/>
                <w:szCs w:val="22"/>
              </w:rPr>
              <w:t>、系统提供一键关停功能，可对当前平台站点统一进行关停，当处于一键关停状态中，外界无法针对关停站点进行访问，同时支持一键启用，对关停站点进行恢复。（实现演示功能得</w:t>
            </w:r>
            <w:r w:rsidR="004719C2">
              <w:rPr>
                <w:rFonts w:ascii="Calibri" w:hAnsi="Calibri"/>
                <w:szCs w:val="22"/>
              </w:rPr>
              <w:t>2</w:t>
            </w:r>
            <w:r w:rsidRPr="00E30DA9">
              <w:rPr>
                <w:rFonts w:ascii="Calibri" w:hAnsi="Calibri" w:hint="eastAsia"/>
                <w:szCs w:val="22"/>
              </w:rPr>
              <w:t>分，否则不计分。）</w:t>
            </w:r>
          </w:p>
          <w:p w:rsidR="00E30DA9" w:rsidRPr="00E30DA9" w:rsidRDefault="00E30DA9" w:rsidP="00E30DA9">
            <w:pPr>
              <w:rPr>
                <w:rFonts w:ascii="Calibri" w:hAnsi="Calibri"/>
                <w:szCs w:val="22"/>
              </w:rPr>
            </w:pPr>
            <w:r w:rsidRPr="00E30DA9">
              <w:rPr>
                <w:rFonts w:ascii="Calibri" w:hAnsi="Calibri" w:hint="eastAsia"/>
                <w:szCs w:val="22"/>
              </w:rPr>
              <w:t>5</w:t>
            </w:r>
            <w:r w:rsidRPr="00E30DA9">
              <w:rPr>
                <w:rFonts w:ascii="Calibri" w:hAnsi="Calibri" w:hint="eastAsia"/>
                <w:szCs w:val="22"/>
              </w:rPr>
              <w:t>、演示智能审核：图片智能审核包括：暴恐违禁、文本色情、政治任务识别、官方违禁库；文本审核包括：文本色情</w:t>
            </w:r>
            <w:r w:rsidRPr="00E30DA9">
              <w:rPr>
                <w:rFonts w:ascii="Calibri" w:hAnsi="Calibri" w:hint="eastAsia"/>
                <w:szCs w:val="22"/>
              </w:rPr>
              <w:t>,</w:t>
            </w:r>
            <w:r w:rsidRPr="00E30DA9">
              <w:rPr>
                <w:rFonts w:ascii="Calibri" w:hAnsi="Calibri" w:hint="eastAsia"/>
                <w:szCs w:val="22"/>
              </w:rPr>
              <w:t>暴恐违禁</w:t>
            </w:r>
            <w:r w:rsidRPr="00E30DA9">
              <w:rPr>
                <w:rFonts w:ascii="Calibri" w:hAnsi="Calibri" w:hint="eastAsia"/>
                <w:szCs w:val="22"/>
              </w:rPr>
              <w:t>,</w:t>
            </w:r>
            <w:r w:rsidRPr="00E30DA9">
              <w:rPr>
                <w:rFonts w:ascii="Calibri" w:hAnsi="Calibri" w:hint="eastAsia"/>
                <w:szCs w:val="22"/>
              </w:rPr>
              <w:t>色情识别</w:t>
            </w:r>
            <w:r w:rsidRPr="00E30DA9">
              <w:rPr>
                <w:rFonts w:ascii="Calibri" w:hAnsi="Calibri" w:hint="eastAsia"/>
                <w:szCs w:val="22"/>
              </w:rPr>
              <w:t>,</w:t>
            </w:r>
            <w:r w:rsidRPr="00E30DA9">
              <w:rPr>
                <w:rFonts w:ascii="Calibri" w:hAnsi="Calibri" w:hint="eastAsia"/>
                <w:szCs w:val="22"/>
              </w:rPr>
              <w:t>暴恐识别</w:t>
            </w:r>
            <w:r w:rsidRPr="00E30DA9">
              <w:rPr>
                <w:rFonts w:ascii="Calibri" w:hAnsi="Calibri" w:hint="eastAsia"/>
                <w:szCs w:val="22"/>
              </w:rPr>
              <w:t>,</w:t>
            </w:r>
            <w:r w:rsidRPr="00E30DA9">
              <w:rPr>
                <w:rFonts w:ascii="Calibri" w:hAnsi="Calibri" w:hint="eastAsia"/>
                <w:szCs w:val="22"/>
              </w:rPr>
              <w:t>政治敏感</w:t>
            </w:r>
            <w:r w:rsidRPr="00E30DA9">
              <w:rPr>
                <w:rFonts w:ascii="Calibri" w:hAnsi="Calibri" w:hint="eastAsia"/>
                <w:szCs w:val="22"/>
              </w:rPr>
              <w:t>,</w:t>
            </w:r>
            <w:r w:rsidRPr="00E30DA9">
              <w:rPr>
                <w:rFonts w:ascii="Calibri" w:hAnsi="Calibri" w:hint="eastAsia"/>
                <w:szCs w:val="22"/>
              </w:rPr>
              <w:t>恶意推广</w:t>
            </w:r>
            <w:r w:rsidRPr="00E30DA9">
              <w:rPr>
                <w:rFonts w:ascii="Calibri" w:hAnsi="Calibri" w:hint="eastAsia"/>
                <w:szCs w:val="22"/>
              </w:rPr>
              <w:t>,</w:t>
            </w:r>
            <w:r w:rsidRPr="00E30DA9">
              <w:rPr>
                <w:rFonts w:ascii="Calibri" w:hAnsi="Calibri" w:hint="eastAsia"/>
                <w:szCs w:val="22"/>
              </w:rPr>
              <w:t>低俗辱骂</w:t>
            </w:r>
            <w:r w:rsidRPr="00E30DA9">
              <w:rPr>
                <w:rFonts w:ascii="Calibri" w:hAnsi="Calibri" w:hint="eastAsia"/>
                <w:szCs w:val="22"/>
              </w:rPr>
              <w:t>,</w:t>
            </w:r>
            <w:r w:rsidRPr="00E30DA9">
              <w:rPr>
                <w:rFonts w:ascii="Calibri" w:hAnsi="Calibri" w:hint="eastAsia"/>
                <w:szCs w:val="22"/>
              </w:rPr>
              <w:t>低质灌水，针对上述要点展示。（实现演示功能得</w:t>
            </w:r>
            <w:r w:rsidR="004719C2">
              <w:rPr>
                <w:rFonts w:ascii="Calibri" w:hAnsi="Calibri"/>
                <w:szCs w:val="22"/>
              </w:rPr>
              <w:t>2</w:t>
            </w:r>
            <w:r w:rsidRPr="00E30DA9">
              <w:rPr>
                <w:rFonts w:ascii="Calibri" w:hAnsi="Calibri" w:hint="eastAsia"/>
                <w:szCs w:val="22"/>
              </w:rPr>
              <w:t>分，否则不计分。）</w:t>
            </w:r>
            <w:r w:rsidRPr="00E30DA9">
              <w:rPr>
                <w:rFonts w:ascii="Calibri" w:hAnsi="Calibri" w:hint="eastAsia"/>
                <w:szCs w:val="22"/>
              </w:rPr>
              <w:t xml:space="preserve"> </w:t>
            </w:r>
          </w:p>
          <w:p w:rsidR="00E30DA9" w:rsidRPr="00E30DA9" w:rsidRDefault="00E30DA9" w:rsidP="00E30DA9">
            <w:pPr>
              <w:rPr>
                <w:rFonts w:ascii="Calibri" w:hAnsi="Calibri"/>
                <w:szCs w:val="22"/>
              </w:rPr>
            </w:pPr>
            <w:r w:rsidRPr="00E30DA9">
              <w:rPr>
                <w:rFonts w:ascii="Calibri" w:hAnsi="Calibri" w:hint="eastAsia"/>
                <w:szCs w:val="22"/>
              </w:rPr>
              <w:t>6</w:t>
            </w:r>
            <w:r w:rsidRPr="00E30DA9">
              <w:rPr>
                <w:rFonts w:ascii="Calibri" w:hAnsi="Calibri" w:hint="eastAsia"/>
                <w:szCs w:val="22"/>
              </w:rPr>
              <w:t>、针对敏感信息进行快速处理，支持分别从文章、附件、评论、栏目、模板、图片等不同类型的内容进行精准搜索；并支持常见敏感信息的快速处理，如学生证、身份证、电话</w:t>
            </w:r>
            <w:r w:rsidRPr="00E30DA9">
              <w:rPr>
                <w:rFonts w:ascii="Calibri" w:hAnsi="Calibri"/>
                <w:szCs w:val="22"/>
              </w:rPr>
              <w:t>/</w:t>
            </w:r>
            <w:r w:rsidRPr="00E30DA9">
              <w:rPr>
                <w:rFonts w:ascii="Calibri" w:hAnsi="Calibri" w:hint="eastAsia"/>
                <w:szCs w:val="22"/>
              </w:rPr>
              <w:t>手机号、邮箱等。（实现演示功能得</w:t>
            </w:r>
            <w:r w:rsidR="004719C2">
              <w:rPr>
                <w:rFonts w:ascii="Calibri" w:hAnsi="Calibri"/>
                <w:szCs w:val="22"/>
              </w:rPr>
              <w:t>2</w:t>
            </w:r>
            <w:r w:rsidRPr="00E30DA9">
              <w:rPr>
                <w:rFonts w:ascii="Calibri" w:hAnsi="Calibri" w:hint="eastAsia"/>
                <w:szCs w:val="22"/>
              </w:rPr>
              <w:t>分，否则不计分。）</w:t>
            </w:r>
          </w:p>
          <w:p w:rsidR="00E30DA9" w:rsidRPr="00E30DA9" w:rsidRDefault="00E30DA9" w:rsidP="00E30DA9">
            <w:pPr>
              <w:rPr>
                <w:rFonts w:ascii="Calibri" w:hAnsi="Calibri"/>
                <w:szCs w:val="22"/>
              </w:rPr>
            </w:pPr>
            <w:r w:rsidRPr="00E30DA9">
              <w:rPr>
                <w:rFonts w:ascii="Calibri" w:hAnsi="Calibri" w:hint="eastAsia"/>
                <w:szCs w:val="22"/>
              </w:rPr>
              <w:t>7</w:t>
            </w:r>
            <w:r w:rsidRPr="00E30DA9">
              <w:rPr>
                <w:rFonts w:ascii="Calibri" w:hAnsi="Calibri" w:hint="eastAsia"/>
                <w:szCs w:val="22"/>
              </w:rPr>
              <w:t>、响应式案例展示：演示某一个真实发布的学校主页响应式效果。（实现演示功能得</w:t>
            </w:r>
            <w:r w:rsidRPr="00E30DA9">
              <w:rPr>
                <w:rFonts w:ascii="Calibri" w:hAnsi="Calibri"/>
                <w:szCs w:val="22"/>
              </w:rPr>
              <w:t>2</w:t>
            </w:r>
            <w:r w:rsidRPr="00E30DA9">
              <w:rPr>
                <w:rFonts w:ascii="Calibri" w:hAnsi="Calibri" w:hint="eastAsia"/>
                <w:szCs w:val="22"/>
              </w:rPr>
              <w:t>分，否则不计分。）</w:t>
            </w:r>
          </w:p>
          <w:p w:rsidR="00E30DA9" w:rsidRPr="00E30DA9" w:rsidRDefault="00E30DA9" w:rsidP="00E30DA9">
            <w:pPr>
              <w:rPr>
                <w:rFonts w:ascii="Calibri" w:hAnsi="Calibri"/>
                <w:szCs w:val="22"/>
              </w:rPr>
            </w:pPr>
          </w:p>
        </w:tc>
      </w:tr>
      <w:tr w:rsidR="00E30DA9" w:rsidRPr="00E30DA9" w:rsidTr="002A1639">
        <w:trPr>
          <w:cantSplit/>
          <w:trHeight w:val="504"/>
          <w:jc w:val="center"/>
        </w:trPr>
        <w:tc>
          <w:tcPr>
            <w:tcW w:w="508"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right w:val="single" w:sz="4" w:space="0" w:color="auto"/>
            </w:tcBorders>
          </w:tcPr>
          <w:p w:rsidR="00E30DA9" w:rsidRPr="00E30DA9" w:rsidRDefault="00E30DA9" w:rsidP="00E30DA9">
            <w:pPr>
              <w:rPr>
                <w:rFonts w:ascii="Calibri" w:hAnsi="Calibri"/>
                <w:szCs w:val="22"/>
              </w:rPr>
            </w:pPr>
          </w:p>
        </w:tc>
        <w:tc>
          <w:tcPr>
            <w:tcW w:w="1034"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售后</w:t>
            </w:r>
          </w:p>
          <w:p w:rsidR="00E30DA9" w:rsidRPr="00E30DA9" w:rsidRDefault="00E30DA9" w:rsidP="00E30DA9">
            <w:pPr>
              <w:rPr>
                <w:rFonts w:ascii="Calibri" w:hAnsi="Calibri"/>
                <w:szCs w:val="22"/>
              </w:rPr>
            </w:pPr>
            <w:r w:rsidRPr="00E30DA9">
              <w:rPr>
                <w:rFonts w:ascii="Calibri" w:hAnsi="Calibri" w:hint="eastAsia"/>
                <w:szCs w:val="22"/>
              </w:rPr>
              <w:t>服务</w:t>
            </w:r>
          </w:p>
        </w:tc>
        <w:tc>
          <w:tcPr>
            <w:tcW w:w="1247" w:type="dxa"/>
            <w:tcBorders>
              <w:left w:val="single" w:sz="4" w:space="0" w:color="auto"/>
              <w:right w:val="single" w:sz="4" w:space="0" w:color="auto"/>
            </w:tcBorders>
            <w:vAlign w:val="center"/>
          </w:tcPr>
          <w:p w:rsidR="00E30DA9" w:rsidRPr="00E30DA9" w:rsidRDefault="00E30DA9" w:rsidP="004719C2">
            <w:pPr>
              <w:rPr>
                <w:rFonts w:ascii="Calibri" w:hAnsi="Calibri"/>
                <w:szCs w:val="22"/>
              </w:rPr>
            </w:pPr>
            <w:r w:rsidRPr="00E30DA9">
              <w:rPr>
                <w:rFonts w:ascii="Calibri" w:hAnsi="Calibri" w:hint="eastAsia"/>
                <w:szCs w:val="22"/>
              </w:rPr>
              <w:t>满分</w:t>
            </w:r>
            <w:r w:rsidR="004719C2">
              <w:rPr>
                <w:rFonts w:ascii="Calibri" w:hAnsi="Calibri"/>
                <w:szCs w:val="22"/>
              </w:rPr>
              <w:t>5</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售后服务能力，根据投标人售后服务承诺、售后服务流程、保障及措施、售后服务单位的本地化机构设立、人员、场所等详细描述并提供证明材料，由评委进行横向比较，酌情打分，全面满足条件的本项最高得</w:t>
            </w:r>
            <w:r w:rsidR="004719C2">
              <w:rPr>
                <w:rFonts w:ascii="Calibri" w:hAnsi="Calibri"/>
                <w:szCs w:val="22"/>
              </w:rPr>
              <w:t>5</w:t>
            </w:r>
            <w:r w:rsidRPr="00E30DA9">
              <w:rPr>
                <w:rFonts w:ascii="Calibri" w:hAnsi="Calibri" w:hint="eastAsia"/>
                <w:szCs w:val="22"/>
              </w:rPr>
              <w:t>分。</w:t>
            </w:r>
            <w:r w:rsidRPr="00E30DA9">
              <w:rPr>
                <w:rFonts w:ascii="Calibri" w:hAnsi="Calibri" w:hint="eastAsia"/>
                <w:szCs w:val="22"/>
              </w:rPr>
              <w:br/>
              <w:t>1</w:t>
            </w:r>
            <w:r w:rsidRPr="00E30DA9">
              <w:rPr>
                <w:rFonts w:ascii="Calibri" w:hAnsi="Calibri" w:hint="eastAsia"/>
                <w:szCs w:val="22"/>
              </w:rPr>
              <w:t>、有细致合理全面售后服务方案得</w:t>
            </w:r>
            <w:r w:rsidR="00EB529B">
              <w:rPr>
                <w:rFonts w:ascii="Calibri" w:hAnsi="Calibri"/>
                <w:szCs w:val="22"/>
              </w:rPr>
              <w:t>2</w:t>
            </w:r>
            <w:r w:rsidRPr="00E30DA9">
              <w:rPr>
                <w:rFonts w:ascii="Calibri" w:hAnsi="Calibri" w:hint="eastAsia"/>
                <w:szCs w:val="22"/>
              </w:rPr>
              <w:t>分；</w:t>
            </w:r>
            <w:r w:rsidRPr="00E30DA9">
              <w:rPr>
                <w:rFonts w:ascii="Calibri" w:hAnsi="Calibri" w:hint="eastAsia"/>
                <w:szCs w:val="22"/>
              </w:rPr>
              <w:br/>
              <w:t>2</w:t>
            </w:r>
            <w:r w:rsidRPr="00E30DA9">
              <w:rPr>
                <w:rFonts w:ascii="Calibri" w:hAnsi="Calibri" w:hint="eastAsia"/>
                <w:szCs w:val="22"/>
              </w:rPr>
              <w:t>、有完整培训方案得</w:t>
            </w:r>
            <w:r w:rsidR="00EB529B">
              <w:rPr>
                <w:rFonts w:ascii="Calibri" w:hAnsi="Calibri"/>
                <w:szCs w:val="22"/>
              </w:rPr>
              <w:t>1</w:t>
            </w:r>
            <w:r w:rsidRPr="00E30DA9">
              <w:rPr>
                <w:rFonts w:ascii="Calibri" w:hAnsi="Calibri" w:hint="eastAsia"/>
                <w:szCs w:val="22"/>
              </w:rPr>
              <w:t>分；</w:t>
            </w:r>
            <w:r w:rsidRPr="00E30DA9">
              <w:rPr>
                <w:rFonts w:ascii="Calibri" w:hAnsi="Calibri" w:hint="eastAsia"/>
                <w:szCs w:val="22"/>
              </w:rPr>
              <w:br/>
              <w:t>3</w:t>
            </w:r>
            <w:r w:rsidRPr="00E30DA9">
              <w:rPr>
                <w:rFonts w:ascii="Calibri" w:hAnsi="Calibri" w:hint="eastAsia"/>
                <w:szCs w:val="22"/>
              </w:rPr>
              <w:t>、本地化机构设立，响应时间在</w:t>
            </w:r>
            <w:r w:rsidRPr="00E30DA9">
              <w:rPr>
                <w:rFonts w:ascii="Calibri" w:hAnsi="Calibri"/>
                <w:szCs w:val="22"/>
              </w:rPr>
              <w:t>2</w:t>
            </w:r>
            <w:r w:rsidRPr="00E30DA9">
              <w:rPr>
                <w:rFonts w:ascii="Calibri" w:hAnsi="Calibri" w:hint="eastAsia"/>
                <w:szCs w:val="22"/>
              </w:rPr>
              <w:t>小时内到达现场得</w:t>
            </w:r>
            <w:r w:rsidR="004719C2">
              <w:rPr>
                <w:rFonts w:ascii="Calibri" w:hAnsi="Calibri"/>
                <w:szCs w:val="22"/>
              </w:rPr>
              <w:t>1</w:t>
            </w:r>
            <w:r w:rsidRPr="00E30DA9">
              <w:rPr>
                <w:rFonts w:ascii="Calibri" w:hAnsi="Calibri" w:hint="eastAsia"/>
                <w:szCs w:val="22"/>
              </w:rPr>
              <w:t>分（提供本地营业执照）；</w:t>
            </w:r>
            <w:r w:rsidRPr="00E30DA9">
              <w:rPr>
                <w:rFonts w:ascii="Calibri" w:hAnsi="Calibri" w:hint="eastAsia"/>
                <w:szCs w:val="22"/>
              </w:rPr>
              <w:br/>
              <w:t>4</w:t>
            </w:r>
            <w:r w:rsidRPr="00E30DA9">
              <w:rPr>
                <w:rFonts w:ascii="Calibri" w:hAnsi="Calibri" w:hint="eastAsia"/>
                <w:szCs w:val="22"/>
              </w:rPr>
              <w:t>、提供</w:t>
            </w:r>
            <w:r w:rsidRPr="00E30DA9">
              <w:rPr>
                <w:rFonts w:ascii="Calibri" w:hAnsi="Calibri" w:hint="eastAsia"/>
                <w:szCs w:val="22"/>
              </w:rPr>
              <w:t>7*24</w:t>
            </w:r>
            <w:r w:rsidRPr="00E30DA9">
              <w:rPr>
                <w:rFonts w:ascii="Calibri" w:hAnsi="Calibri" w:hint="eastAsia"/>
                <w:szCs w:val="22"/>
              </w:rPr>
              <w:t>小时售后服务得</w:t>
            </w:r>
            <w:r w:rsidR="004719C2">
              <w:rPr>
                <w:rFonts w:ascii="Calibri" w:hAnsi="Calibri"/>
                <w:szCs w:val="22"/>
              </w:rPr>
              <w:t>1</w:t>
            </w:r>
            <w:r w:rsidRPr="00E30DA9">
              <w:rPr>
                <w:rFonts w:ascii="Calibri" w:hAnsi="Calibri" w:hint="eastAsia"/>
                <w:szCs w:val="22"/>
              </w:rPr>
              <w:t>分。</w:t>
            </w:r>
          </w:p>
          <w:p w:rsidR="00E30DA9" w:rsidRPr="00E30DA9" w:rsidRDefault="00E30DA9" w:rsidP="00E30DA9">
            <w:pPr>
              <w:rPr>
                <w:rFonts w:ascii="Calibri" w:hAnsi="Calibri"/>
                <w:szCs w:val="21"/>
              </w:rPr>
            </w:pPr>
            <w:r w:rsidRPr="00E30DA9">
              <w:rPr>
                <w:rFonts w:ascii="Calibri" w:hAnsi="Calibri" w:hint="eastAsia"/>
                <w:b/>
                <w:bCs/>
                <w:szCs w:val="21"/>
              </w:rPr>
              <w:t>以上资料均须为复印件加盖公章，原件备查，不提供不得分。</w:t>
            </w:r>
          </w:p>
        </w:tc>
      </w:tr>
      <w:tr w:rsidR="00E30DA9" w:rsidRPr="00E30DA9" w:rsidTr="002A1639">
        <w:trPr>
          <w:cantSplit/>
          <w:trHeight w:val="504"/>
          <w:jc w:val="center"/>
        </w:trPr>
        <w:tc>
          <w:tcPr>
            <w:tcW w:w="508"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right w:val="single" w:sz="4" w:space="0" w:color="auto"/>
            </w:tcBorders>
          </w:tcPr>
          <w:p w:rsidR="00E30DA9" w:rsidRPr="00E30DA9" w:rsidRDefault="00E30DA9" w:rsidP="00E30DA9">
            <w:pPr>
              <w:rPr>
                <w:rFonts w:ascii="Calibri" w:hAnsi="Calibri"/>
                <w:szCs w:val="22"/>
              </w:rPr>
            </w:pPr>
          </w:p>
        </w:tc>
        <w:tc>
          <w:tcPr>
            <w:tcW w:w="1034"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提供源代码</w:t>
            </w:r>
          </w:p>
        </w:tc>
        <w:tc>
          <w:tcPr>
            <w:tcW w:w="1247" w:type="dxa"/>
            <w:tcBorders>
              <w:left w:val="single" w:sz="4" w:space="0" w:color="auto"/>
              <w:right w:val="single" w:sz="4" w:space="0" w:color="auto"/>
            </w:tcBorders>
            <w:vAlign w:val="center"/>
          </w:tcPr>
          <w:p w:rsidR="00E30DA9" w:rsidRPr="00E30DA9" w:rsidRDefault="00E30DA9" w:rsidP="002A1639">
            <w:pPr>
              <w:rPr>
                <w:rFonts w:ascii="Calibri" w:hAnsi="Calibri"/>
                <w:szCs w:val="22"/>
              </w:rPr>
            </w:pPr>
            <w:r w:rsidRPr="00E30DA9">
              <w:rPr>
                <w:rFonts w:ascii="Calibri" w:hAnsi="Calibri" w:hint="eastAsia"/>
                <w:szCs w:val="22"/>
              </w:rPr>
              <w:t>满分</w:t>
            </w:r>
            <w:r w:rsidR="002A1639">
              <w:rPr>
                <w:rFonts w:ascii="Calibri" w:hAnsi="Calibri"/>
                <w:szCs w:val="22"/>
              </w:rPr>
              <w:t>3</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B529B">
            <w:pPr>
              <w:rPr>
                <w:rFonts w:ascii="Calibri" w:hAnsi="Calibri"/>
                <w:szCs w:val="22"/>
              </w:rPr>
            </w:pPr>
            <w:r w:rsidRPr="00E30DA9">
              <w:rPr>
                <w:rFonts w:ascii="Calibri" w:hAnsi="Calibri" w:hint="eastAsia"/>
                <w:szCs w:val="22"/>
              </w:rPr>
              <w:t>提供全部源代码</w:t>
            </w:r>
            <w:r w:rsidR="00EB529B">
              <w:rPr>
                <w:rFonts w:ascii="Calibri" w:hAnsi="Calibri"/>
                <w:szCs w:val="22"/>
              </w:rPr>
              <w:t>3</w:t>
            </w:r>
            <w:r w:rsidRPr="00E30DA9">
              <w:rPr>
                <w:rFonts w:ascii="Calibri" w:hAnsi="Calibri"/>
                <w:szCs w:val="22"/>
              </w:rPr>
              <w:t>分，不提供</w:t>
            </w:r>
            <w:r w:rsidRPr="00E30DA9">
              <w:rPr>
                <w:rFonts w:ascii="Calibri" w:hAnsi="Calibri"/>
                <w:szCs w:val="22"/>
              </w:rPr>
              <w:t>0</w:t>
            </w:r>
            <w:r w:rsidRPr="00E30DA9">
              <w:rPr>
                <w:rFonts w:ascii="Calibri" w:hAnsi="Calibri"/>
                <w:szCs w:val="22"/>
              </w:rPr>
              <w:t>分；需提供承诺函，不提供承诺函不得分。源代码必须包含系统代码及工具类源码。</w:t>
            </w:r>
          </w:p>
        </w:tc>
      </w:tr>
      <w:tr w:rsidR="00E30DA9" w:rsidRPr="00E30DA9" w:rsidTr="002A1639">
        <w:trPr>
          <w:cantSplit/>
          <w:trHeight w:val="504"/>
          <w:jc w:val="center"/>
        </w:trPr>
        <w:tc>
          <w:tcPr>
            <w:tcW w:w="508" w:type="dxa"/>
            <w:vMerge/>
            <w:tcBorders>
              <w:left w:val="single" w:sz="4" w:space="0" w:color="auto"/>
              <w:right w:val="single" w:sz="4" w:space="0" w:color="auto"/>
            </w:tcBorders>
            <w:vAlign w:val="center"/>
          </w:tcPr>
          <w:p w:rsidR="00E30DA9" w:rsidRPr="00E30DA9" w:rsidRDefault="00E30DA9" w:rsidP="00E30DA9">
            <w:pPr>
              <w:rPr>
                <w:rFonts w:ascii="Calibri" w:hAnsi="Calibri"/>
                <w:szCs w:val="22"/>
              </w:rPr>
            </w:pPr>
          </w:p>
        </w:tc>
        <w:tc>
          <w:tcPr>
            <w:tcW w:w="1034" w:type="dxa"/>
            <w:vMerge/>
            <w:tcBorders>
              <w:left w:val="single" w:sz="4" w:space="0" w:color="auto"/>
              <w:right w:val="single" w:sz="4" w:space="0" w:color="auto"/>
            </w:tcBorders>
          </w:tcPr>
          <w:p w:rsidR="00E30DA9" w:rsidRPr="00E30DA9" w:rsidRDefault="00E30DA9" w:rsidP="00E30DA9">
            <w:pPr>
              <w:rPr>
                <w:rFonts w:ascii="Calibri" w:hAnsi="Calibri"/>
                <w:szCs w:val="22"/>
              </w:rPr>
            </w:pPr>
          </w:p>
        </w:tc>
        <w:tc>
          <w:tcPr>
            <w:tcW w:w="1034"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个性化开发</w:t>
            </w:r>
          </w:p>
        </w:tc>
        <w:tc>
          <w:tcPr>
            <w:tcW w:w="1247" w:type="dxa"/>
            <w:tcBorders>
              <w:left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满分</w:t>
            </w:r>
            <w:r w:rsidRPr="00E30DA9">
              <w:rPr>
                <w:rFonts w:ascii="Calibri" w:hAnsi="Calibri" w:hint="eastAsia"/>
                <w:szCs w:val="22"/>
              </w:rPr>
              <w:t>5</w:t>
            </w:r>
            <w:r w:rsidRPr="00E30DA9">
              <w:rPr>
                <w:rFonts w:ascii="Calibri" w:hAnsi="Calibri" w:hint="eastAsia"/>
                <w:szCs w:val="22"/>
              </w:rPr>
              <w:t>分</w:t>
            </w:r>
          </w:p>
        </w:tc>
        <w:tc>
          <w:tcPr>
            <w:tcW w:w="6104" w:type="dxa"/>
            <w:tcBorders>
              <w:top w:val="single" w:sz="4" w:space="0" w:color="auto"/>
              <w:left w:val="single" w:sz="4" w:space="0" w:color="auto"/>
              <w:bottom w:val="single" w:sz="4" w:space="0" w:color="auto"/>
              <w:right w:val="single" w:sz="4" w:space="0" w:color="auto"/>
            </w:tcBorders>
            <w:vAlign w:val="center"/>
          </w:tcPr>
          <w:p w:rsidR="00E30DA9" w:rsidRPr="00E30DA9" w:rsidRDefault="00E30DA9" w:rsidP="00E30DA9">
            <w:pPr>
              <w:rPr>
                <w:rFonts w:ascii="Calibri" w:hAnsi="Calibri"/>
                <w:szCs w:val="22"/>
              </w:rPr>
            </w:pPr>
            <w:r w:rsidRPr="00E30DA9">
              <w:rPr>
                <w:rFonts w:ascii="Calibri" w:hAnsi="Calibri" w:hint="eastAsia"/>
                <w:szCs w:val="22"/>
              </w:rPr>
              <w:t>承诺后期根据学校的要求进行</w:t>
            </w:r>
            <w:r w:rsidRPr="00E30DA9">
              <w:rPr>
                <w:rFonts w:ascii="Calibri" w:hAnsi="Calibri"/>
                <w:szCs w:val="22"/>
              </w:rPr>
              <w:t>25</w:t>
            </w:r>
            <w:r w:rsidRPr="00E30DA9">
              <w:rPr>
                <w:rFonts w:ascii="Calibri" w:hAnsi="Calibri" w:hint="eastAsia"/>
                <w:szCs w:val="22"/>
              </w:rPr>
              <w:t>%</w:t>
            </w:r>
            <w:r w:rsidRPr="00E30DA9">
              <w:rPr>
                <w:rFonts w:ascii="Calibri" w:hAnsi="Calibri" w:hint="eastAsia"/>
                <w:szCs w:val="22"/>
              </w:rPr>
              <w:t>以上的个性化定制开发的，且与现有学校现有统一认证平台进行对接，对接费用由中标方自行承担。需提供承诺函，提供得</w:t>
            </w:r>
            <w:r w:rsidRPr="00E30DA9">
              <w:rPr>
                <w:rFonts w:ascii="Calibri" w:hAnsi="Calibri" w:hint="eastAsia"/>
                <w:szCs w:val="22"/>
              </w:rPr>
              <w:t>5</w:t>
            </w:r>
            <w:r w:rsidRPr="00E30DA9">
              <w:rPr>
                <w:rFonts w:ascii="Calibri" w:hAnsi="Calibri" w:hint="eastAsia"/>
                <w:szCs w:val="22"/>
              </w:rPr>
              <w:t>分，不提供</w:t>
            </w:r>
            <w:r w:rsidRPr="00E30DA9">
              <w:rPr>
                <w:rFonts w:ascii="Calibri" w:hAnsi="Calibri" w:hint="eastAsia"/>
                <w:szCs w:val="22"/>
              </w:rPr>
              <w:t>0</w:t>
            </w:r>
            <w:r w:rsidRPr="00E30DA9">
              <w:rPr>
                <w:rFonts w:ascii="Calibri" w:hAnsi="Calibri" w:hint="eastAsia"/>
                <w:szCs w:val="22"/>
              </w:rPr>
              <w:t>分。</w:t>
            </w:r>
          </w:p>
        </w:tc>
      </w:tr>
    </w:tbl>
    <w:p w:rsidR="00E30DA9" w:rsidRPr="00E30DA9" w:rsidRDefault="00E30DA9" w:rsidP="00E30DA9">
      <w:pPr>
        <w:pStyle w:val="ac"/>
        <w:spacing w:before="0" w:beforeAutospacing="0" w:after="0" w:afterAutospacing="0" w:line="440" w:lineRule="exact"/>
        <w:ind w:firstLineChars="200" w:firstLine="480"/>
        <w:jc w:val="both"/>
        <w:rPr>
          <w:rFonts w:cs="仿宋_GB2312"/>
        </w:rPr>
      </w:pPr>
    </w:p>
    <w:p w:rsidR="005517AC" w:rsidRDefault="00A1631E">
      <w:pPr>
        <w:pStyle w:val="ac"/>
        <w:spacing w:before="0" w:beforeAutospacing="0" w:after="0" w:afterAutospacing="0" w:line="440" w:lineRule="exact"/>
        <w:ind w:firstLineChars="200" w:firstLine="482"/>
        <w:jc w:val="both"/>
        <w:rPr>
          <w:rFonts w:cs="仿宋_GB2312"/>
        </w:rPr>
      </w:pPr>
      <w:r>
        <w:rPr>
          <w:rFonts w:cs="仿宋_GB2312" w:hint="eastAsia"/>
          <w:b/>
          <w:bCs/>
        </w:rPr>
        <w:t>六</w:t>
      </w:r>
      <w:r w:rsidR="00043ACD">
        <w:rPr>
          <w:rFonts w:cs="仿宋_GB2312" w:hint="eastAsia"/>
          <w:b/>
          <w:bCs/>
        </w:rPr>
        <w:t>、成交原则</w:t>
      </w:r>
    </w:p>
    <w:p w:rsidR="005517AC" w:rsidRDefault="00885FF7">
      <w:pPr>
        <w:spacing w:line="440" w:lineRule="exact"/>
        <w:ind w:firstLineChars="200" w:firstLine="480"/>
        <w:rPr>
          <w:rFonts w:ascii="宋体" w:hAnsi="宋体" w:cs="仿宋_GB2312"/>
          <w:sz w:val="24"/>
        </w:rPr>
      </w:pPr>
      <w:r>
        <w:rPr>
          <w:rFonts w:ascii="宋体" w:hAnsi="宋体" w:cs="仿宋_GB2312" w:hint="eastAsia"/>
          <w:sz w:val="24"/>
        </w:rPr>
        <w:lastRenderedPageBreak/>
        <w:t>本次项目采购采用综合评分法。在各参与供应商</w:t>
      </w:r>
      <w:r w:rsidR="00A670CD">
        <w:rPr>
          <w:rFonts w:ascii="宋体" w:hAnsi="宋体" w:cs="仿宋_GB2312" w:hint="eastAsia"/>
          <w:sz w:val="24"/>
        </w:rPr>
        <w:t>满足所有</w:t>
      </w:r>
      <w:r w:rsidR="00043ACD">
        <w:rPr>
          <w:rFonts w:ascii="宋体" w:hAnsi="宋体" w:cs="仿宋_GB2312" w:hint="eastAsia"/>
          <w:sz w:val="24"/>
        </w:rPr>
        <w:t>项目要求基础上，由评审组综合评分，其中技术分</w:t>
      </w:r>
      <w:r w:rsidR="004719C2">
        <w:rPr>
          <w:rFonts w:ascii="宋体" w:hAnsi="宋体" w:cs="仿宋_GB2312"/>
          <w:sz w:val="24"/>
        </w:rPr>
        <w:t>7</w:t>
      </w:r>
      <w:r w:rsidR="00043ACD">
        <w:rPr>
          <w:rFonts w:ascii="宋体" w:hAnsi="宋体" w:cs="仿宋_GB2312" w:hint="eastAsia"/>
          <w:sz w:val="24"/>
        </w:rPr>
        <w:t>0分、价格分</w:t>
      </w:r>
      <w:r w:rsidR="004719C2">
        <w:rPr>
          <w:rFonts w:ascii="宋体" w:hAnsi="宋体" w:cs="仿宋_GB2312"/>
          <w:sz w:val="24"/>
        </w:rPr>
        <w:t>3</w:t>
      </w:r>
      <w:r w:rsidR="00043ACD">
        <w:rPr>
          <w:rFonts w:ascii="宋体" w:hAnsi="宋体" w:cs="仿宋_GB2312" w:hint="eastAsia"/>
          <w:sz w:val="24"/>
        </w:rPr>
        <w:t>0</w:t>
      </w:r>
      <w:r w:rsidR="009E233D">
        <w:rPr>
          <w:rFonts w:ascii="宋体" w:hAnsi="宋体" w:cs="仿宋_GB2312" w:hint="eastAsia"/>
          <w:sz w:val="24"/>
        </w:rPr>
        <w:t>分。参与供应商的</w:t>
      </w:r>
      <w:r w:rsidR="00BF6378">
        <w:rPr>
          <w:rFonts w:ascii="宋体" w:hAnsi="宋体" w:cs="仿宋_GB2312" w:hint="eastAsia"/>
          <w:sz w:val="24"/>
        </w:rPr>
        <w:t>总得分为技术分、价格分之和，总得分最高者为项目成交供应商</w:t>
      </w:r>
      <w:r w:rsidR="00043ACD">
        <w:rPr>
          <w:rFonts w:ascii="宋体" w:hAnsi="宋体" w:cs="仿宋_GB2312" w:hint="eastAsia"/>
          <w:sz w:val="24"/>
        </w:rPr>
        <w:t>。</w:t>
      </w:r>
    </w:p>
    <w:p w:rsidR="005517AC" w:rsidRDefault="00CD43E2">
      <w:pPr>
        <w:spacing w:line="440" w:lineRule="exact"/>
        <w:ind w:firstLineChars="200" w:firstLine="482"/>
        <w:rPr>
          <w:rFonts w:ascii="宋体" w:hAnsi="宋体" w:cs="仿宋_GB2312"/>
          <w:b/>
          <w:bCs/>
          <w:sz w:val="24"/>
        </w:rPr>
      </w:pPr>
      <w:r>
        <w:rPr>
          <w:rFonts w:ascii="宋体" w:hAnsi="宋体" w:cs="仿宋_GB2312" w:hint="eastAsia"/>
          <w:b/>
          <w:bCs/>
          <w:sz w:val="24"/>
        </w:rPr>
        <w:t>七</w:t>
      </w:r>
      <w:r w:rsidR="00043ACD">
        <w:rPr>
          <w:rFonts w:ascii="宋体" w:hAnsi="宋体" w:cs="仿宋_GB2312" w:hint="eastAsia"/>
          <w:b/>
          <w:bCs/>
          <w:sz w:val="24"/>
        </w:rPr>
        <w:t>、合同签署</w:t>
      </w:r>
    </w:p>
    <w:p w:rsidR="005517AC" w:rsidRDefault="00AC11EB">
      <w:pPr>
        <w:spacing w:line="440" w:lineRule="exact"/>
        <w:ind w:firstLineChars="200" w:firstLine="480"/>
        <w:rPr>
          <w:rFonts w:ascii="宋体" w:hAnsi="宋体" w:cs="仿宋_GB2312"/>
          <w:bCs/>
          <w:sz w:val="24"/>
        </w:rPr>
      </w:pPr>
      <w:r>
        <w:rPr>
          <w:rFonts w:ascii="宋体" w:hAnsi="宋体" w:cs="仿宋_GB2312" w:hint="eastAsia"/>
          <w:bCs/>
          <w:sz w:val="24"/>
        </w:rPr>
        <w:t>成交公示期满且</w:t>
      </w:r>
      <w:r w:rsidR="00043ACD">
        <w:rPr>
          <w:rFonts w:ascii="宋体" w:hAnsi="宋体" w:cs="仿宋_GB2312" w:hint="eastAsia"/>
          <w:bCs/>
          <w:sz w:val="24"/>
        </w:rPr>
        <w:t>供应商对成交结果无异议，将直接与成交供应商签订合同。</w:t>
      </w:r>
      <w:r w:rsidR="00CD43E2" w:rsidRPr="00CD43E2">
        <w:rPr>
          <w:rFonts w:ascii="宋体" w:hAnsi="宋体" w:cs="仿宋_GB2312" w:hint="eastAsia"/>
          <w:bCs/>
          <w:sz w:val="24"/>
        </w:rPr>
        <w:t>合同签订后，成交供应商须缴纳成交价的5%作为质量保证金，质保期满后无息返还</w:t>
      </w:r>
      <w:r w:rsidR="00CD43E2">
        <w:rPr>
          <w:rFonts w:ascii="宋体" w:hAnsi="宋体" w:cs="仿宋_GB2312" w:hint="eastAsia"/>
          <w:bCs/>
          <w:sz w:val="24"/>
        </w:rPr>
        <w:t>。</w:t>
      </w:r>
    </w:p>
    <w:p w:rsidR="005517AC" w:rsidRDefault="00AB46C7">
      <w:pPr>
        <w:spacing w:line="440" w:lineRule="exact"/>
        <w:ind w:firstLineChars="200" w:firstLine="482"/>
        <w:rPr>
          <w:rFonts w:ascii="宋体" w:hAnsi="宋体" w:cs="仿宋_GB2312"/>
          <w:b/>
          <w:bCs/>
          <w:sz w:val="24"/>
        </w:rPr>
      </w:pPr>
      <w:r>
        <w:rPr>
          <w:rFonts w:ascii="宋体" w:hAnsi="宋体" w:cs="仿宋_GB2312" w:hint="eastAsia"/>
          <w:b/>
          <w:bCs/>
          <w:sz w:val="24"/>
        </w:rPr>
        <w:t>八</w:t>
      </w:r>
      <w:r w:rsidR="00043ACD">
        <w:rPr>
          <w:rFonts w:ascii="宋体" w:hAnsi="宋体" w:cs="仿宋_GB2312" w:hint="eastAsia"/>
          <w:b/>
          <w:bCs/>
          <w:sz w:val="24"/>
        </w:rPr>
        <w:t xml:space="preserve">、付款方法   </w:t>
      </w:r>
      <w:r w:rsidR="00043ACD" w:rsidRPr="009800F3">
        <w:rPr>
          <w:rFonts w:ascii="宋体" w:hAnsi="宋体" w:cs="仿宋_GB2312" w:hint="eastAsia"/>
          <w:bCs/>
          <w:sz w:val="24"/>
        </w:rPr>
        <w:t xml:space="preserve"> </w:t>
      </w:r>
      <w:r w:rsidR="009800F3" w:rsidRPr="009800F3">
        <w:rPr>
          <w:rFonts w:ascii="宋体" w:hAnsi="宋体" w:cs="仿宋_GB2312" w:hint="eastAsia"/>
          <w:bCs/>
          <w:sz w:val="24"/>
        </w:rPr>
        <w:t>分期付款，</w:t>
      </w:r>
      <w:r w:rsidR="00AC11EB">
        <w:rPr>
          <w:rFonts w:ascii="宋体" w:hAnsi="宋体" w:cs="仿宋_GB2312" w:hint="eastAsia"/>
          <w:bCs/>
          <w:sz w:val="24"/>
        </w:rPr>
        <w:t>项目验收合格</w:t>
      </w:r>
      <w:r w:rsidR="00043ACD">
        <w:rPr>
          <w:rFonts w:ascii="宋体" w:hAnsi="宋体" w:cs="仿宋_GB2312" w:hint="eastAsia"/>
          <w:bCs/>
          <w:sz w:val="24"/>
        </w:rPr>
        <w:t>后十个工作日内</w:t>
      </w:r>
      <w:r w:rsidR="00FC5BBC">
        <w:rPr>
          <w:rFonts w:ascii="宋体" w:hAnsi="宋体" w:cs="仿宋_GB2312" w:hint="eastAsia"/>
          <w:bCs/>
          <w:sz w:val="24"/>
        </w:rPr>
        <w:t>支付</w:t>
      </w:r>
      <w:r w:rsidR="00043ACD">
        <w:rPr>
          <w:rFonts w:ascii="宋体" w:hAnsi="宋体" w:cs="仿宋_GB2312" w:hint="eastAsia"/>
          <w:bCs/>
          <w:sz w:val="24"/>
        </w:rPr>
        <w:t>全部价款</w:t>
      </w:r>
      <w:r w:rsidR="00FC5BBC">
        <w:rPr>
          <w:rFonts w:ascii="宋体" w:hAnsi="宋体" w:cs="仿宋_GB2312" w:hint="eastAsia"/>
          <w:bCs/>
          <w:sz w:val="24"/>
        </w:rPr>
        <w:t>的8</w:t>
      </w:r>
      <w:r w:rsidR="00FC5BBC">
        <w:rPr>
          <w:rFonts w:ascii="宋体" w:hAnsi="宋体" w:cs="仿宋_GB2312"/>
          <w:bCs/>
          <w:sz w:val="24"/>
        </w:rPr>
        <w:t>0</w:t>
      </w:r>
      <w:r w:rsidR="00FC5BBC">
        <w:rPr>
          <w:rFonts w:ascii="宋体" w:hAnsi="宋体" w:cs="仿宋_GB2312" w:hint="eastAsia"/>
          <w:bCs/>
          <w:sz w:val="24"/>
        </w:rPr>
        <w:t>%，</w:t>
      </w:r>
      <w:r w:rsidR="009800F3">
        <w:rPr>
          <w:rFonts w:ascii="宋体" w:hAnsi="宋体" w:cs="仿宋_GB2312" w:hint="eastAsia"/>
          <w:bCs/>
          <w:sz w:val="24"/>
        </w:rPr>
        <w:t>其余20%</w:t>
      </w:r>
      <w:r w:rsidR="009800F3" w:rsidRPr="009800F3">
        <w:rPr>
          <w:rFonts w:ascii="宋体" w:hAnsi="宋体" w:cs="仿宋_GB2312" w:hint="eastAsia"/>
          <w:bCs/>
          <w:sz w:val="24"/>
        </w:rPr>
        <w:t>价款</w:t>
      </w:r>
      <w:r w:rsidR="009800F3">
        <w:rPr>
          <w:rFonts w:ascii="宋体" w:hAnsi="宋体" w:cs="仿宋_GB2312" w:hint="eastAsia"/>
          <w:bCs/>
          <w:sz w:val="24"/>
        </w:rPr>
        <w:t>待网站群上线试运行6个月后结清</w:t>
      </w:r>
      <w:r w:rsidR="00043ACD">
        <w:rPr>
          <w:rFonts w:ascii="宋体" w:hAnsi="宋体" w:cs="仿宋_GB2312" w:hint="eastAsia"/>
          <w:bCs/>
          <w:sz w:val="24"/>
        </w:rPr>
        <w:t>。</w:t>
      </w:r>
    </w:p>
    <w:p w:rsidR="00CD43E2" w:rsidRPr="009800F3" w:rsidRDefault="00CD43E2">
      <w:pPr>
        <w:spacing w:line="520" w:lineRule="exact"/>
        <w:rPr>
          <w:rFonts w:asciiTheme="minorEastAsia" w:eastAsiaTheme="minorEastAsia" w:hAnsiTheme="minorEastAsia"/>
          <w:b/>
          <w:sz w:val="24"/>
        </w:rPr>
      </w:pPr>
    </w:p>
    <w:p w:rsidR="005517AC" w:rsidRDefault="00AC11EB">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【附件</w:t>
      </w:r>
      <w:r w:rsidR="00043ACD">
        <w:rPr>
          <w:rFonts w:asciiTheme="minorEastAsia" w:eastAsiaTheme="minorEastAsia" w:hAnsiTheme="minorEastAsia" w:hint="eastAsia"/>
          <w:b/>
          <w:sz w:val="24"/>
        </w:rPr>
        <w:t>】</w:t>
      </w:r>
    </w:p>
    <w:p w:rsidR="00AC11EB" w:rsidRDefault="00AC11EB">
      <w:pPr>
        <w:spacing w:line="520" w:lineRule="exact"/>
        <w:jc w:val="center"/>
        <w:rPr>
          <w:rFonts w:ascii="黑体" w:eastAsia="黑体" w:hAnsi="黑体" w:cs="仿宋_GB2312"/>
          <w:sz w:val="30"/>
          <w:szCs w:val="30"/>
        </w:rPr>
      </w:pPr>
    </w:p>
    <w:p w:rsidR="005517AC" w:rsidRDefault="0092059B">
      <w:pPr>
        <w:spacing w:line="520" w:lineRule="exact"/>
        <w:jc w:val="center"/>
        <w:rPr>
          <w:rFonts w:ascii="黑体" w:eastAsia="黑体" w:hAnsi="黑体"/>
          <w:b/>
          <w:sz w:val="30"/>
          <w:szCs w:val="30"/>
        </w:rPr>
      </w:pPr>
      <w:r>
        <w:rPr>
          <w:rFonts w:ascii="黑体" w:eastAsia="黑体" w:hAnsi="黑体" w:cs="仿宋_GB2312" w:hint="eastAsia"/>
          <w:sz w:val="30"/>
          <w:szCs w:val="30"/>
        </w:rPr>
        <w:t>南通中专</w:t>
      </w:r>
      <w:r w:rsidR="00B11B1C">
        <w:rPr>
          <w:rFonts w:ascii="黑体" w:eastAsia="黑体" w:hAnsi="黑体" w:cs="仿宋_GB2312" w:hint="eastAsia"/>
          <w:sz w:val="30"/>
          <w:szCs w:val="30"/>
        </w:rPr>
        <w:t>网站群升级改版</w:t>
      </w:r>
      <w:r w:rsidR="00AC11EB" w:rsidRPr="00AC11EB">
        <w:rPr>
          <w:rFonts w:ascii="黑体" w:eastAsia="黑体" w:hAnsi="黑体" w:cs="仿宋_GB2312" w:hint="eastAsia"/>
          <w:sz w:val="30"/>
          <w:szCs w:val="30"/>
        </w:rPr>
        <w:t>报价单</w:t>
      </w:r>
    </w:p>
    <w:p w:rsidR="005517AC" w:rsidRDefault="005517AC">
      <w:pPr>
        <w:spacing w:line="520" w:lineRule="exact"/>
        <w:rPr>
          <w:rFonts w:asciiTheme="minorEastAsia" w:eastAsiaTheme="minorEastAsia" w:hAnsiTheme="minorEastAsia"/>
          <w:b/>
          <w:sz w:val="24"/>
        </w:rPr>
      </w:pPr>
    </w:p>
    <w:tbl>
      <w:tblPr>
        <w:tblStyle w:val="ad"/>
        <w:tblW w:w="0" w:type="auto"/>
        <w:tblLook w:val="04A0" w:firstRow="1" w:lastRow="0" w:firstColumn="1" w:lastColumn="0" w:noHBand="0" w:noVBand="1"/>
      </w:tblPr>
      <w:tblGrid>
        <w:gridCol w:w="2660"/>
        <w:gridCol w:w="6400"/>
      </w:tblGrid>
      <w:tr w:rsidR="00B11B1C" w:rsidTr="00B11B1C">
        <w:trPr>
          <w:trHeight w:val="1450"/>
        </w:trPr>
        <w:tc>
          <w:tcPr>
            <w:tcW w:w="2660" w:type="dxa"/>
            <w:vMerge w:val="restart"/>
            <w:vAlign w:val="center"/>
          </w:tcPr>
          <w:p w:rsidR="00B11B1C" w:rsidRDefault="00B11B1C"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tc>
        <w:tc>
          <w:tcPr>
            <w:tcW w:w="6400" w:type="dxa"/>
            <w:tcBorders>
              <w:bottom w:val="nil"/>
            </w:tcBorders>
            <w:vAlign w:val="center"/>
          </w:tcPr>
          <w:p w:rsidR="00B11B1C" w:rsidRDefault="00B11B1C" w:rsidP="00CD43E2">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B11B1C" w:rsidTr="00B11B1C">
        <w:trPr>
          <w:trHeight w:val="422"/>
        </w:trPr>
        <w:tc>
          <w:tcPr>
            <w:tcW w:w="2660" w:type="dxa"/>
            <w:vMerge/>
            <w:vAlign w:val="center"/>
          </w:tcPr>
          <w:p w:rsidR="00B11B1C" w:rsidRDefault="00B11B1C" w:rsidP="00B11B1C">
            <w:pPr>
              <w:spacing w:line="520" w:lineRule="exact"/>
              <w:jc w:val="center"/>
              <w:rPr>
                <w:rFonts w:asciiTheme="minorEastAsia" w:eastAsiaTheme="minorEastAsia" w:hAnsiTheme="minorEastAsia"/>
                <w:b/>
                <w:sz w:val="24"/>
              </w:rPr>
            </w:pPr>
          </w:p>
        </w:tc>
        <w:tc>
          <w:tcPr>
            <w:tcW w:w="6400" w:type="dxa"/>
            <w:tcBorders>
              <w:top w:val="nil"/>
            </w:tcBorders>
            <w:vAlign w:val="center"/>
          </w:tcPr>
          <w:p w:rsidR="00B11B1C" w:rsidRDefault="00B11B1C" w:rsidP="00B11B1C">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B11B1C" w:rsidTr="00B11B1C">
        <w:trPr>
          <w:trHeight w:val="1295"/>
        </w:trPr>
        <w:tc>
          <w:tcPr>
            <w:tcW w:w="2660" w:type="dxa"/>
            <w:vMerge w:val="restart"/>
            <w:vAlign w:val="center"/>
          </w:tcPr>
          <w:p w:rsidR="00B11B1C" w:rsidRDefault="00B11B1C" w:rsidP="00B11B1C">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p w:rsidR="00B11B1C" w:rsidRDefault="00B11B1C" w:rsidP="00B11B1C">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（磋商现场填报）</w:t>
            </w:r>
          </w:p>
        </w:tc>
        <w:tc>
          <w:tcPr>
            <w:tcW w:w="6400" w:type="dxa"/>
            <w:tcBorders>
              <w:bottom w:val="nil"/>
            </w:tcBorders>
            <w:vAlign w:val="center"/>
          </w:tcPr>
          <w:p w:rsidR="00B11B1C" w:rsidRDefault="00B11B1C" w:rsidP="00B11B1C">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B11B1C" w:rsidTr="00B11B1C">
        <w:tc>
          <w:tcPr>
            <w:tcW w:w="2660" w:type="dxa"/>
            <w:vMerge/>
            <w:vAlign w:val="center"/>
          </w:tcPr>
          <w:p w:rsidR="00B11B1C" w:rsidRDefault="00B11B1C" w:rsidP="00B11B1C">
            <w:pPr>
              <w:spacing w:line="520" w:lineRule="exact"/>
              <w:jc w:val="center"/>
              <w:rPr>
                <w:rFonts w:asciiTheme="minorEastAsia" w:eastAsiaTheme="minorEastAsia" w:hAnsiTheme="minorEastAsia"/>
                <w:b/>
                <w:sz w:val="24"/>
              </w:rPr>
            </w:pPr>
          </w:p>
        </w:tc>
        <w:tc>
          <w:tcPr>
            <w:tcW w:w="6400" w:type="dxa"/>
            <w:tcBorders>
              <w:top w:val="nil"/>
            </w:tcBorders>
            <w:vAlign w:val="center"/>
          </w:tcPr>
          <w:p w:rsidR="00B11B1C" w:rsidRDefault="00B11B1C" w:rsidP="00B11B1C">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B11B1C" w:rsidTr="00CD43E2">
        <w:trPr>
          <w:trHeight w:val="918"/>
        </w:trPr>
        <w:tc>
          <w:tcPr>
            <w:tcW w:w="9060" w:type="dxa"/>
            <w:gridSpan w:val="2"/>
            <w:vAlign w:val="center"/>
          </w:tcPr>
          <w:p w:rsidR="00B11B1C" w:rsidRPr="00CD43E2" w:rsidRDefault="00B11B1C" w:rsidP="00B11B1C">
            <w:pPr>
              <w:spacing w:line="520" w:lineRule="exact"/>
              <w:jc w:val="center"/>
              <w:rPr>
                <w:rFonts w:asciiTheme="minorEastAsia" w:eastAsiaTheme="minorEastAsia" w:hAnsiTheme="minorEastAsia"/>
                <w:b/>
                <w:sz w:val="24"/>
              </w:rPr>
            </w:pPr>
            <w:r w:rsidRPr="00CD43E2">
              <w:rPr>
                <w:rFonts w:asciiTheme="minorEastAsia" w:eastAsiaTheme="minorEastAsia" w:hAnsiTheme="minorEastAsia" w:hint="eastAsia"/>
                <w:b/>
                <w:sz w:val="24"/>
              </w:rPr>
              <w:t>说明：报价为综合报价，即开票价。</w:t>
            </w:r>
          </w:p>
        </w:tc>
      </w:tr>
    </w:tbl>
    <w:p w:rsidR="006C2AFF" w:rsidRPr="00F97C3F" w:rsidRDefault="006C2AFF">
      <w:pPr>
        <w:spacing w:line="520" w:lineRule="exact"/>
        <w:rPr>
          <w:rFonts w:asciiTheme="minorEastAsia" w:eastAsiaTheme="minorEastAsia" w:hAnsiTheme="minorEastAsia"/>
          <w:b/>
          <w:sz w:val="24"/>
        </w:rPr>
      </w:pPr>
    </w:p>
    <w:tbl>
      <w:tblPr>
        <w:tblStyle w:val="a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46"/>
      </w:tblGrid>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报价单位</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（盖章）</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法人代表</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联系人</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联系电话</w:t>
            </w:r>
          </w:p>
        </w:tc>
        <w:tc>
          <w:tcPr>
            <w:tcW w:w="4546" w:type="dxa"/>
            <w:vAlign w:val="center"/>
          </w:tcPr>
          <w:p w:rsidR="005517AC" w:rsidRDefault="005517AC">
            <w:pPr>
              <w:spacing w:line="440" w:lineRule="exact"/>
              <w:rPr>
                <w:rFonts w:ascii="黑体" w:eastAsia="黑体" w:hAnsi="黑体"/>
                <w:sz w:val="28"/>
                <w:szCs w:val="28"/>
              </w:rPr>
            </w:pPr>
          </w:p>
        </w:tc>
      </w:tr>
    </w:tbl>
    <w:p w:rsidR="005517AC" w:rsidRDefault="005517AC">
      <w:pPr>
        <w:spacing w:line="520" w:lineRule="exact"/>
        <w:rPr>
          <w:rFonts w:asciiTheme="minorEastAsia" w:eastAsiaTheme="minorEastAsia" w:hAnsiTheme="minorEastAsia"/>
          <w:b/>
          <w:sz w:val="24"/>
        </w:rPr>
      </w:pPr>
    </w:p>
    <w:sectPr w:rsidR="005517AC" w:rsidSect="003B35DF">
      <w:footerReference w:type="default" r:id="rId8"/>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865" w:rsidRDefault="00354865" w:rsidP="00FF5BAD">
      <w:r>
        <w:separator/>
      </w:r>
    </w:p>
  </w:endnote>
  <w:endnote w:type="continuationSeparator" w:id="0">
    <w:p w:rsidR="00354865" w:rsidRDefault="00354865" w:rsidP="00FF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Malgun Gothic Semilight"/>
    <w:charset w:val="86"/>
    <w:family w:val="script"/>
    <w:pitch w:val="default"/>
    <w:sig w:usb0="00000000" w:usb1="00000000" w:usb2="00000010" w:usb3="00000000" w:csb0="00040000" w:csb1="00000000"/>
  </w:font>
  <w:font w:name="创艺简仿宋">
    <w:altName w:val="等线"/>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39" w:rsidRDefault="002A1639">
    <w:pPr>
      <w:pStyle w:val="a8"/>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A1639" w:rsidTr="003B35DF">
      <w:tc>
        <w:tcPr>
          <w:tcW w:w="4530" w:type="dxa"/>
          <w:vAlign w:val="center"/>
        </w:tcPr>
        <w:p w:rsidR="002A1639" w:rsidRDefault="002A1639" w:rsidP="003B35DF">
          <w:pPr>
            <w:pStyle w:val="a8"/>
            <w:jc w:val="both"/>
          </w:pPr>
          <w:r w:rsidRPr="00F81908">
            <w:rPr>
              <w:rFonts w:hint="eastAsia"/>
            </w:rPr>
            <w:t>南通中专网站群升级改版</w:t>
          </w:r>
          <w:r>
            <w:rPr>
              <w:rFonts w:hint="eastAsia"/>
            </w:rPr>
            <w:t>磋商采购文件</w:t>
          </w:r>
        </w:p>
      </w:tc>
      <w:tc>
        <w:tcPr>
          <w:tcW w:w="4530" w:type="dxa"/>
          <w:vAlign w:val="center"/>
        </w:tcPr>
        <w:p w:rsidR="002A1639" w:rsidRDefault="002A1639" w:rsidP="003B35DF">
          <w:pPr>
            <w:pStyle w:val="a8"/>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4E536B">
            <w:rPr>
              <w:noProof/>
            </w:rPr>
            <w:t>2</w:t>
          </w:r>
          <w:r>
            <w:fldChar w:fldCharType="end"/>
          </w:r>
          <w:r>
            <w:rPr>
              <w:rFonts w:hint="eastAsia"/>
            </w:rPr>
            <w:t>页，共</w:t>
          </w:r>
          <w:fldSimple w:instr=" NUMPAGES  \* Arabic  \* MERGEFORMAT ">
            <w:r w:rsidR="004E536B">
              <w:rPr>
                <w:noProof/>
              </w:rPr>
              <w:t>19</w:t>
            </w:r>
          </w:fldSimple>
          <w:r>
            <w:rPr>
              <w:rFonts w:hint="eastAsia"/>
            </w:rPr>
            <w:t>页</w:t>
          </w:r>
        </w:p>
      </w:tc>
    </w:tr>
  </w:tbl>
  <w:p w:rsidR="002A1639" w:rsidRDefault="002A16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865" w:rsidRDefault="00354865" w:rsidP="00FF5BAD">
      <w:r>
        <w:separator/>
      </w:r>
    </w:p>
  </w:footnote>
  <w:footnote w:type="continuationSeparator" w:id="0">
    <w:p w:rsidR="00354865" w:rsidRDefault="00354865" w:rsidP="00FF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9538"/>
    <w:multiLevelType w:val="singleLevel"/>
    <w:tmpl w:val="64E4953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50D9"/>
    <w:rsid w:val="000067D9"/>
    <w:rsid w:val="00006BFB"/>
    <w:rsid w:val="0000788F"/>
    <w:rsid w:val="00014B6B"/>
    <w:rsid w:val="000153F6"/>
    <w:rsid w:val="00015CF6"/>
    <w:rsid w:val="0001689A"/>
    <w:rsid w:val="00016C1A"/>
    <w:rsid w:val="000242F8"/>
    <w:rsid w:val="00024EF4"/>
    <w:rsid w:val="00025752"/>
    <w:rsid w:val="00026338"/>
    <w:rsid w:val="00027705"/>
    <w:rsid w:val="000277A3"/>
    <w:rsid w:val="00027AA8"/>
    <w:rsid w:val="00027E67"/>
    <w:rsid w:val="00035076"/>
    <w:rsid w:val="00036E30"/>
    <w:rsid w:val="00037A49"/>
    <w:rsid w:val="00042412"/>
    <w:rsid w:val="00043ACD"/>
    <w:rsid w:val="00043B45"/>
    <w:rsid w:val="00044D22"/>
    <w:rsid w:val="000474A8"/>
    <w:rsid w:val="0005240B"/>
    <w:rsid w:val="00053DF5"/>
    <w:rsid w:val="00055939"/>
    <w:rsid w:val="0005723F"/>
    <w:rsid w:val="00061631"/>
    <w:rsid w:val="00064D2E"/>
    <w:rsid w:val="00065D5D"/>
    <w:rsid w:val="00066698"/>
    <w:rsid w:val="00066EF6"/>
    <w:rsid w:val="0006751E"/>
    <w:rsid w:val="000713C2"/>
    <w:rsid w:val="00072722"/>
    <w:rsid w:val="0007292E"/>
    <w:rsid w:val="00077240"/>
    <w:rsid w:val="00081436"/>
    <w:rsid w:val="000843C4"/>
    <w:rsid w:val="000849A3"/>
    <w:rsid w:val="0009008E"/>
    <w:rsid w:val="00091A8F"/>
    <w:rsid w:val="000941FA"/>
    <w:rsid w:val="00096BC2"/>
    <w:rsid w:val="000A1C68"/>
    <w:rsid w:val="000A4AEA"/>
    <w:rsid w:val="000A71DC"/>
    <w:rsid w:val="000B0F38"/>
    <w:rsid w:val="000B1927"/>
    <w:rsid w:val="000B23AF"/>
    <w:rsid w:val="000B39D6"/>
    <w:rsid w:val="000B4A4A"/>
    <w:rsid w:val="000B5997"/>
    <w:rsid w:val="000B7CD0"/>
    <w:rsid w:val="000C0EF7"/>
    <w:rsid w:val="000C29FC"/>
    <w:rsid w:val="000C3A79"/>
    <w:rsid w:val="000C6AE5"/>
    <w:rsid w:val="000C712C"/>
    <w:rsid w:val="000C7A21"/>
    <w:rsid w:val="000C7A9F"/>
    <w:rsid w:val="000D044A"/>
    <w:rsid w:val="000D0692"/>
    <w:rsid w:val="000D1D0E"/>
    <w:rsid w:val="000D39F8"/>
    <w:rsid w:val="000D4AD3"/>
    <w:rsid w:val="000E250C"/>
    <w:rsid w:val="000E5AAF"/>
    <w:rsid w:val="000E5E06"/>
    <w:rsid w:val="000F1401"/>
    <w:rsid w:val="000F26EC"/>
    <w:rsid w:val="000F39F2"/>
    <w:rsid w:val="000F4E95"/>
    <w:rsid w:val="000F5950"/>
    <w:rsid w:val="000F5D2C"/>
    <w:rsid w:val="00100398"/>
    <w:rsid w:val="00102106"/>
    <w:rsid w:val="0010583E"/>
    <w:rsid w:val="00105CF8"/>
    <w:rsid w:val="00106430"/>
    <w:rsid w:val="001068F1"/>
    <w:rsid w:val="00107E5D"/>
    <w:rsid w:val="00110263"/>
    <w:rsid w:val="00110A38"/>
    <w:rsid w:val="00120D3A"/>
    <w:rsid w:val="00120D84"/>
    <w:rsid w:val="001211C6"/>
    <w:rsid w:val="00126445"/>
    <w:rsid w:val="00126FBB"/>
    <w:rsid w:val="00130AE0"/>
    <w:rsid w:val="00130CEE"/>
    <w:rsid w:val="00130D48"/>
    <w:rsid w:val="00131FF6"/>
    <w:rsid w:val="00133DB6"/>
    <w:rsid w:val="00135657"/>
    <w:rsid w:val="00135AE0"/>
    <w:rsid w:val="00137155"/>
    <w:rsid w:val="001421E8"/>
    <w:rsid w:val="001439FB"/>
    <w:rsid w:val="00144B19"/>
    <w:rsid w:val="00145E31"/>
    <w:rsid w:val="00146CEB"/>
    <w:rsid w:val="001502CB"/>
    <w:rsid w:val="00150ACD"/>
    <w:rsid w:val="00153A76"/>
    <w:rsid w:val="00153CC2"/>
    <w:rsid w:val="00155931"/>
    <w:rsid w:val="00157E63"/>
    <w:rsid w:val="00161199"/>
    <w:rsid w:val="00167041"/>
    <w:rsid w:val="00174419"/>
    <w:rsid w:val="0017505F"/>
    <w:rsid w:val="001776AB"/>
    <w:rsid w:val="00181FF2"/>
    <w:rsid w:val="001830FB"/>
    <w:rsid w:val="001945FD"/>
    <w:rsid w:val="00194BCA"/>
    <w:rsid w:val="00195BC3"/>
    <w:rsid w:val="00196923"/>
    <w:rsid w:val="001A0951"/>
    <w:rsid w:val="001A3A21"/>
    <w:rsid w:val="001A72F6"/>
    <w:rsid w:val="001B290D"/>
    <w:rsid w:val="001B2B00"/>
    <w:rsid w:val="001B3622"/>
    <w:rsid w:val="001B3B34"/>
    <w:rsid w:val="001B3F28"/>
    <w:rsid w:val="001B5F9C"/>
    <w:rsid w:val="001B6860"/>
    <w:rsid w:val="001B69EB"/>
    <w:rsid w:val="001B70F4"/>
    <w:rsid w:val="001B7932"/>
    <w:rsid w:val="001C0F79"/>
    <w:rsid w:val="001C2D71"/>
    <w:rsid w:val="001C45F0"/>
    <w:rsid w:val="001D49E0"/>
    <w:rsid w:val="001D55B7"/>
    <w:rsid w:val="001E0906"/>
    <w:rsid w:val="001E140F"/>
    <w:rsid w:val="001E15E8"/>
    <w:rsid w:val="001E2E16"/>
    <w:rsid w:val="001E5E8A"/>
    <w:rsid w:val="001E6737"/>
    <w:rsid w:val="001F0DD9"/>
    <w:rsid w:val="001F1E60"/>
    <w:rsid w:val="001F33A6"/>
    <w:rsid w:val="001F36CF"/>
    <w:rsid w:val="001F3EA0"/>
    <w:rsid w:val="001F6068"/>
    <w:rsid w:val="001F6614"/>
    <w:rsid w:val="00200AEE"/>
    <w:rsid w:val="00205D65"/>
    <w:rsid w:val="0020754E"/>
    <w:rsid w:val="00211606"/>
    <w:rsid w:val="002144A4"/>
    <w:rsid w:val="00214B1F"/>
    <w:rsid w:val="00215A9B"/>
    <w:rsid w:val="00216251"/>
    <w:rsid w:val="00220E38"/>
    <w:rsid w:val="00222FA1"/>
    <w:rsid w:val="00225F67"/>
    <w:rsid w:val="002273E9"/>
    <w:rsid w:val="00227902"/>
    <w:rsid w:val="002301D6"/>
    <w:rsid w:val="002329D2"/>
    <w:rsid w:val="002362C6"/>
    <w:rsid w:val="002376D1"/>
    <w:rsid w:val="002378ED"/>
    <w:rsid w:val="0024058F"/>
    <w:rsid w:val="0024101F"/>
    <w:rsid w:val="00241DF4"/>
    <w:rsid w:val="00250042"/>
    <w:rsid w:val="00251E81"/>
    <w:rsid w:val="002537EC"/>
    <w:rsid w:val="00253FB5"/>
    <w:rsid w:val="00254C13"/>
    <w:rsid w:val="00262B5A"/>
    <w:rsid w:val="00270A0B"/>
    <w:rsid w:val="0027332D"/>
    <w:rsid w:val="00273F16"/>
    <w:rsid w:val="00275D1C"/>
    <w:rsid w:val="002810C3"/>
    <w:rsid w:val="00287350"/>
    <w:rsid w:val="00287444"/>
    <w:rsid w:val="002958E9"/>
    <w:rsid w:val="00296943"/>
    <w:rsid w:val="00297721"/>
    <w:rsid w:val="00297C68"/>
    <w:rsid w:val="002A1639"/>
    <w:rsid w:val="002A2F95"/>
    <w:rsid w:val="002A506B"/>
    <w:rsid w:val="002A5994"/>
    <w:rsid w:val="002A62B4"/>
    <w:rsid w:val="002B0896"/>
    <w:rsid w:val="002B41CB"/>
    <w:rsid w:val="002B6A7A"/>
    <w:rsid w:val="002B7866"/>
    <w:rsid w:val="002B79BC"/>
    <w:rsid w:val="002C0ABE"/>
    <w:rsid w:val="002C3DAC"/>
    <w:rsid w:val="002C4615"/>
    <w:rsid w:val="002D039A"/>
    <w:rsid w:val="002D1820"/>
    <w:rsid w:val="002D330F"/>
    <w:rsid w:val="002D3CF2"/>
    <w:rsid w:val="002E1DB6"/>
    <w:rsid w:val="002E5C55"/>
    <w:rsid w:val="002F4019"/>
    <w:rsid w:val="002F554A"/>
    <w:rsid w:val="002F74EB"/>
    <w:rsid w:val="00302303"/>
    <w:rsid w:val="00303A03"/>
    <w:rsid w:val="003040F3"/>
    <w:rsid w:val="00310DB4"/>
    <w:rsid w:val="00313A99"/>
    <w:rsid w:val="00315794"/>
    <w:rsid w:val="00320B59"/>
    <w:rsid w:val="00321253"/>
    <w:rsid w:val="003213CF"/>
    <w:rsid w:val="003215DE"/>
    <w:rsid w:val="00331D3C"/>
    <w:rsid w:val="00344590"/>
    <w:rsid w:val="003449AF"/>
    <w:rsid w:val="00346CBB"/>
    <w:rsid w:val="003506F9"/>
    <w:rsid w:val="003509ED"/>
    <w:rsid w:val="0035380A"/>
    <w:rsid w:val="0035411C"/>
    <w:rsid w:val="003543EE"/>
    <w:rsid w:val="00354865"/>
    <w:rsid w:val="00361D5B"/>
    <w:rsid w:val="0036224F"/>
    <w:rsid w:val="00366374"/>
    <w:rsid w:val="003665F9"/>
    <w:rsid w:val="00370066"/>
    <w:rsid w:val="00370CCC"/>
    <w:rsid w:val="00371C01"/>
    <w:rsid w:val="003758AB"/>
    <w:rsid w:val="003762B6"/>
    <w:rsid w:val="00376B13"/>
    <w:rsid w:val="00380034"/>
    <w:rsid w:val="00381924"/>
    <w:rsid w:val="003834E6"/>
    <w:rsid w:val="00383F8C"/>
    <w:rsid w:val="0038565A"/>
    <w:rsid w:val="00385AD0"/>
    <w:rsid w:val="00385F13"/>
    <w:rsid w:val="00387950"/>
    <w:rsid w:val="00392DB9"/>
    <w:rsid w:val="00393BAA"/>
    <w:rsid w:val="00393DBF"/>
    <w:rsid w:val="003970EF"/>
    <w:rsid w:val="003975C9"/>
    <w:rsid w:val="00397F26"/>
    <w:rsid w:val="003A21FE"/>
    <w:rsid w:val="003A22D3"/>
    <w:rsid w:val="003A587E"/>
    <w:rsid w:val="003A6113"/>
    <w:rsid w:val="003A6B50"/>
    <w:rsid w:val="003B0B04"/>
    <w:rsid w:val="003B1F5F"/>
    <w:rsid w:val="003B2E4A"/>
    <w:rsid w:val="003B35DF"/>
    <w:rsid w:val="003B4C34"/>
    <w:rsid w:val="003B4D6B"/>
    <w:rsid w:val="003B51FC"/>
    <w:rsid w:val="003B7565"/>
    <w:rsid w:val="003B7B5E"/>
    <w:rsid w:val="003C04DE"/>
    <w:rsid w:val="003C2B91"/>
    <w:rsid w:val="003C5B43"/>
    <w:rsid w:val="003C6BCF"/>
    <w:rsid w:val="003C7896"/>
    <w:rsid w:val="003D020F"/>
    <w:rsid w:val="003D2606"/>
    <w:rsid w:val="003D2784"/>
    <w:rsid w:val="003D2CCA"/>
    <w:rsid w:val="003E0809"/>
    <w:rsid w:val="003E34A8"/>
    <w:rsid w:val="003E632E"/>
    <w:rsid w:val="003E69B3"/>
    <w:rsid w:val="003E6D3A"/>
    <w:rsid w:val="003E7742"/>
    <w:rsid w:val="003E7762"/>
    <w:rsid w:val="003F1B2C"/>
    <w:rsid w:val="003F2FA7"/>
    <w:rsid w:val="003F46BB"/>
    <w:rsid w:val="003F4E0A"/>
    <w:rsid w:val="003F60B7"/>
    <w:rsid w:val="003F6232"/>
    <w:rsid w:val="003F6387"/>
    <w:rsid w:val="003F6EE3"/>
    <w:rsid w:val="0040083B"/>
    <w:rsid w:val="004023F3"/>
    <w:rsid w:val="00404B6F"/>
    <w:rsid w:val="00407913"/>
    <w:rsid w:val="00407F34"/>
    <w:rsid w:val="004132B2"/>
    <w:rsid w:val="00414D2E"/>
    <w:rsid w:val="00414E18"/>
    <w:rsid w:val="00415605"/>
    <w:rsid w:val="00415F99"/>
    <w:rsid w:val="00417779"/>
    <w:rsid w:val="00423E9C"/>
    <w:rsid w:val="00425F65"/>
    <w:rsid w:val="00426ABE"/>
    <w:rsid w:val="00427491"/>
    <w:rsid w:val="004330CD"/>
    <w:rsid w:val="00436E00"/>
    <w:rsid w:val="00441645"/>
    <w:rsid w:val="0044418D"/>
    <w:rsid w:val="00444BB5"/>
    <w:rsid w:val="00444D31"/>
    <w:rsid w:val="00445B32"/>
    <w:rsid w:val="00451528"/>
    <w:rsid w:val="00451933"/>
    <w:rsid w:val="00451C24"/>
    <w:rsid w:val="004539E0"/>
    <w:rsid w:val="00457334"/>
    <w:rsid w:val="00457B94"/>
    <w:rsid w:val="00462B70"/>
    <w:rsid w:val="00462D38"/>
    <w:rsid w:val="0046436A"/>
    <w:rsid w:val="00465AB3"/>
    <w:rsid w:val="0046793B"/>
    <w:rsid w:val="0047020C"/>
    <w:rsid w:val="004719C2"/>
    <w:rsid w:val="00472CC4"/>
    <w:rsid w:val="00473372"/>
    <w:rsid w:val="004759FF"/>
    <w:rsid w:val="00476375"/>
    <w:rsid w:val="00476D96"/>
    <w:rsid w:val="004818C7"/>
    <w:rsid w:val="0048428A"/>
    <w:rsid w:val="004869BC"/>
    <w:rsid w:val="004904D9"/>
    <w:rsid w:val="00492B5F"/>
    <w:rsid w:val="00493E36"/>
    <w:rsid w:val="00494153"/>
    <w:rsid w:val="00495498"/>
    <w:rsid w:val="00496379"/>
    <w:rsid w:val="004967DF"/>
    <w:rsid w:val="004A207D"/>
    <w:rsid w:val="004A487D"/>
    <w:rsid w:val="004A621D"/>
    <w:rsid w:val="004A7488"/>
    <w:rsid w:val="004B035C"/>
    <w:rsid w:val="004B3533"/>
    <w:rsid w:val="004B714A"/>
    <w:rsid w:val="004C0E3F"/>
    <w:rsid w:val="004C5B21"/>
    <w:rsid w:val="004C716E"/>
    <w:rsid w:val="004D4EC8"/>
    <w:rsid w:val="004D618D"/>
    <w:rsid w:val="004E0746"/>
    <w:rsid w:val="004E4943"/>
    <w:rsid w:val="004E4F0C"/>
    <w:rsid w:val="004E536B"/>
    <w:rsid w:val="004E7120"/>
    <w:rsid w:val="004F0CF2"/>
    <w:rsid w:val="004F2DED"/>
    <w:rsid w:val="004F495B"/>
    <w:rsid w:val="004F673E"/>
    <w:rsid w:val="004F70A3"/>
    <w:rsid w:val="004F765F"/>
    <w:rsid w:val="00503117"/>
    <w:rsid w:val="005047E7"/>
    <w:rsid w:val="0051023F"/>
    <w:rsid w:val="00512545"/>
    <w:rsid w:val="00513F92"/>
    <w:rsid w:val="00514CA0"/>
    <w:rsid w:val="00515940"/>
    <w:rsid w:val="00516D8A"/>
    <w:rsid w:val="00517C1E"/>
    <w:rsid w:val="005206D4"/>
    <w:rsid w:val="005217C5"/>
    <w:rsid w:val="00523EA9"/>
    <w:rsid w:val="00525F03"/>
    <w:rsid w:val="00531C73"/>
    <w:rsid w:val="00531E72"/>
    <w:rsid w:val="0053352A"/>
    <w:rsid w:val="005410BF"/>
    <w:rsid w:val="00542C57"/>
    <w:rsid w:val="00542D0F"/>
    <w:rsid w:val="00546EC5"/>
    <w:rsid w:val="00547D84"/>
    <w:rsid w:val="00551037"/>
    <w:rsid w:val="00551119"/>
    <w:rsid w:val="005517AC"/>
    <w:rsid w:val="005519F2"/>
    <w:rsid w:val="00551C29"/>
    <w:rsid w:val="00553655"/>
    <w:rsid w:val="00553982"/>
    <w:rsid w:val="0055695E"/>
    <w:rsid w:val="00557B78"/>
    <w:rsid w:val="00557D3F"/>
    <w:rsid w:val="00557EB7"/>
    <w:rsid w:val="00561866"/>
    <w:rsid w:val="00567D72"/>
    <w:rsid w:val="00571131"/>
    <w:rsid w:val="00571C7E"/>
    <w:rsid w:val="00573A73"/>
    <w:rsid w:val="005778B0"/>
    <w:rsid w:val="00581A78"/>
    <w:rsid w:val="0058285A"/>
    <w:rsid w:val="0058355C"/>
    <w:rsid w:val="00583773"/>
    <w:rsid w:val="005848DB"/>
    <w:rsid w:val="00586AAA"/>
    <w:rsid w:val="00586DF6"/>
    <w:rsid w:val="00587C3F"/>
    <w:rsid w:val="0059334D"/>
    <w:rsid w:val="00593AD7"/>
    <w:rsid w:val="0059484C"/>
    <w:rsid w:val="005952B6"/>
    <w:rsid w:val="00596CDD"/>
    <w:rsid w:val="00597724"/>
    <w:rsid w:val="005A683A"/>
    <w:rsid w:val="005A6939"/>
    <w:rsid w:val="005B07AA"/>
    <w:rsid w:val="005B4D97"/>
    <w:rsid w:val="005B566A"/>
    <w:rsid w:val="005B6878"/>
    <w:rsid w:val="005C3D65"/>
    <w:rsid w:val="005C4350"/>
    <w:rsid w:val="005C651A"/>
    <w:rsid w:val="005C6C87"/>
    <w:rsid w:val="005C79AF"/>
    <w:rsid w:val="005D0ECF"/>
    <w:rsid w:val="005D3383"/>
    <w:rsid w:val="005D536D"/>
    <w:rsid w:val="005D580B"/>
    <w:rsid w:val="005D648E"/>
    <w:rsid w:val="005E00FF"/>
    <w:rsid w:val="005E122B"/>
    <w:rsid w:val="005E5384"/>
    <w:rsid w:val="005F0A66"/>
    <w:rsid w:val="005F2F2A"/>
    <w:rsid w:val="005F44BC"/>
    <w:rsid w:val="005F4514"/>
    <w:rsid w:val="005F5CE7"/>
    <w:rsid w:val="005F6001"/>
    <w:rsid w:val="0060643F"/>
    <w:rsid w:val="00606EA1"/>
    <w:rsid w:val="00610385"/>
    <w:rsid w:val="00614392"/>
    <w:rsid w:val="00614FE3"/>
    <w:rsid w:val="00617C31"/>
    <w:rsid w:val="00623665"/>
    <w:rsid w:val="00623926"/>
    <w:rsid w:val="0062405E"/>
    <w:rsid w:val="006249D9"/>
    <w:rsid w:val="006253C5"/>
    <w:rsid w:val="006259A1"/>
    <w:rsid w:val="00626308"/>
    <w:rsid w:val="00626CCD"/>
    <w:rsid w:val="006271CC"/>
    <w:rsid w:val="00627DFB"/>
    <w:rsid w:val="006319E8"/>
    <w:rsid w:val="00633AF0"/>
    <w:rsid w:val="00634BBE"/>
    <w:rsid w:val="0063706B"/>
    <w:rsid w:val="0063727E"/>
    <w:rsid w:val="00637692"/>
    <w:rsid w:val="00637F87"/>
    <w:rsid w:val="006410CD"/>
    <w:rsid w:val="006411A7"/>
    <w:rsid w:val="0064373A"/>
    <w:rsid w:val="00644839"/>
    <w:rsid w:val="006479D9"/>
    <w:rsid w:val="00651152"/>
    <w:rsid w:val="00651424"/>
    <w:rsid w:val="00652377"/>
    <w:rsid w:val="00653F54"/>
    <w:rsid w:val="00660AB5"/>
    <w:rsid w:val="00661A12"/>
    <w:rsid w:val="006628C9"/>
    <w:rsid w:val="00667B04"/>
    <w:rsid w:val="00671400"/>
    <w:rsid w:val="00672666"/>
    <w:rsid w:val="00676727"/>
    <w:rsid w:val="0067677E"/>
    <w:rsid w:val="006772F0"/>
    <w:rsid w:val="00686C8D"/>
    <w:rsid w:val="006871D6"/>
    <w:rsid w:val="00691127"/>
    <w:rsid w:val="00696982"/>
    <w:rsid w:val="006A23C7"/>
    <w:rsid w:val="006A26B2"/>
    <w:rsid w:val="006A59F4"/>
    <w:rsid w:val="006A6FAE"/>
    <w:rsid w:val="006A7D4D"/>
    <w:rsid w:val="006B0370"/>
    <w:rsid w:val="006B423A"/>
    <w:rsid w:val="006B7093"/>
    <w:rsid w:val="006C1279"/>
    <w:rsid w:val="006C2257"/>
    <w:rsid w:val="006C2AFF"/>
    <w:rsid w:val="006C5583"/>
    <w:rsid w:val="006C69EB"/>
    <w:rsid w:val="006D0AFC"/>
    <w:rsid w:val="006D1329"/>
    <w:rsid w:val="006E02A7"/>
    <w:rsid w:val="006E6A49"/>
    <w:rsid w:val="006E7866"/>
    <w:rsid w:val="006F4BEE"/>
    <w:rsid w:val="006F6AFC"/>
    <w:rsid w:val="006F6D80"/>
    <w:rsid w:val="00701A90"/>
    <w:rsid w:val="00703015"/>
    <w:rsid w:val="00705690"/>
    <w:rsid w:val="00706818"/>
    <w:rsid w:val="007073F9"/>
    <w:rsid w:val="0070761D"/>
    <w:rsid w:val="00710693"/>
    <w:rsid w:val="0071222B"/>
    <w:rsid w:val="00712CB3"/>
    <w:rsid w:val="00714815"/>
    <w:rsid w:val="00716040"/>
    <w:rsid w:val="0071608A"/>
    <w:rsid w:val="007179C2"/>
    <w:rsid w:val="00721873"/>
    <w:rsid w:val="00723946"/>
    <w:rsid w:val="0072415B"/>
    <w:rsid w:val="00724AA9"/>
    <w:rsid w:val="00726F19"/>
    <w:rsid w:val="007278C3"/>
    <w:rsid w:val="00731B6B"/>
    <w:rsid w:val="0073458E"/>
    <w:rsid w:val="00734C85"/>
    <w:rsid w:val="00735010"/>
    <w:rsid w:val="00735EA9"/>
    <w:rsid w:val="0073790B"/>
    <w:rsid w:val="007414CA"/>
    <w:rsid w:val="00743970"/>
    <w:rsid w:val="00744D81"/>
    <w:rsid w:val="00747CE8"/>
    <w:rsid w:val="00747E2F"/>
    <w:rsid w:val="00751DB9"/>
    <w:rsid w:val="0075270E"/>
    <w:rsid w:val="007532E6"/>
    <w:rsid w:val="007536DB"/>
    <w:rsid w:val="0075408A"/>
    <w:rsid w:val="00754B46"/>
    <w:rsid w:val="007567CF"/>
    <w:rsid w:val="007603AD"/>
    <w:rsid w:val="00760574"/>
    <w:rsid w:val="007636DB"/>
    <w:rsid w:val="007662BD"/>
    <w:rsid w:val="00767484"/>
    <w:rsid w:val="007731F0"/>
    <w:rsid w:val="00774EE1"/>
    <w:rsid w:val="00775FB7"/>
    <w:rsid w:val="00785E80"/>
    <w:rsid w:val="0078739E"/>
    <w:rsid w:val="007914F5"/>
    <w:rsid w:val="00791837"/>
    <w:rsid w:val="007919F3"/>
    <w:rsid w:val="0079693A"/>
    <w:rsid w:val="00797A6C"/>
    <w:rsid w:val="007A11BD"/>
    <w:rsid w:val="007A1468"/>
    <w:rsid w:val="007A1D00"/>
    <w:rsid w:val="007A4CAD"/>
    <w:rsid w:val="007A5240"/>
    <w:rsid w:val="007A7284"/>
    <w:rsid w:val="007B0EDA"/>
    <w:rsid w:val="007B17F7"/>
    <w:rsid w:val="007B4459"/>
    <w:rsid w:val="007B54E0"/>
    <w:rsid w:val="007B6AA6"/>
    <w:rsid w:val="007C097E"/>
    <w:rsid w:val="007C2405"/>
    <w:rsid w:val="007C490B"/>
    <w:rsid w:val="007C5175"/>
    <w:rsid w:val="007C5187"/>
    <w:rsid w:val="007D0FE0"/>
    <w:rsid w:val="007D21AE"/>
    <w:rsid w:val="007D2D7D"/>
    <w:rsid w:val="007D4A8D"/>
    <w:rsid w:val="007D4CFD"/>
    <w:rsid w:val="007D720E"/>
    <w:rsid w:val="007E07A6"/>
    <w:rsid w:val="007E07E3"/>
    <w:rsid w:val="007E31C3"/>
    <w:rsid w:val="007E36A1"/>
    <w:rsid w:val="007E63BE"/>
    <w:rsid w:val="007E7F84"/>
    <w:rsid w:val="007F0285"/>
    <w:rsid w:val="007F0E9C"/>
    <w:rsid w:val="007F320D"/>
    <w:rsid w:val="007F72B6"/>
    <w:rsid w:val="00802614"/>
    <w:rsid w:val="00802A8F"/>
    <w:rsid w:val="00803B50"/>
    <w:rsid w:val="00803D3B"/>
    <w:rsid w:val="0080749A"/>
    <w:rsid w:val="00807C61"/>
    <w:rsid w:val="008103F1"/>
    <w:rsid w:val="00813FE4"/>
    <w:rsid w:val="0081467E"/>
    <w:rsid w:val="00814DEB"/>
    <w:rsid w:val="008151B4"/>
    <w:rsid w:val="0081694C"/>
    <w:rsid w:val="00817B42"/>
    <w:rsid w:val="008204ED"/>
    <w:rsid w:val="008224BF"/>
    <w:rsid w:val="00824677"/>
    <w:rsid w:val="00825C2F"/>
    <w:rsid w:val="00826274"/>
    <w:rsid w:val="0082656E"/>
    <w:rsid w:val="00827DB8"/>
    <w:rsid w:val="008314A2"/>
    <w:rsid w:val="00831537"/>
    <w:rsid w:val="00831DFD"/>
    <w:rsid w:val="008414EF"/>
    <w:rsid w:val="0084503E"/>
    <w:rsid w:val="00845EBE"/>
    <w:rsid w:val="00846844"/>
    <w:rsid w:val="00852245"/>
    <w:rsid w:val="008544E0"/>
    <w:rsid w:val="00860D87"/>
    <w:rsid w:val="008610F8"/>
    <w:rsid w:val="00861DDF"/>
    <w:rsid w:val="008625B4"/>
    <w:rsid w:val="008635F2"/>
    <w:rsid w:val="008644AB"/>
    <w:rsid w:val="00866047"/>
    <w:rsid w:val="00866F80"/>
    <w:rsid w:val="008709C7"/>
    <w:rsid w:val="00873719"/>
    <w:rsid w:val="008760E7"/>
    <w:rsid w:val="00881D8B"/>
    <w:rsid w:val="00883F92"/>
    <w:rsid w:val="00884325"/>
    <w:rsid w:val="00884E3C"/>
    <w:rsid w:val="00885FF7"/>
    <w:rsid w:val="0089126F"/>
    <w:rsid w:val="008957AB"/>
    <w:rsid w:val="008959CE"/>
    <w:rsid w:val="008A0B0C"/>
    <w:rsid w:val="008A0E26"/>
    <w:rsid w:val="008A3833"/>
    <w:rsid w:val="008A43F4"/>
    <w:rsid w:val="008A4616"/>
    <w:rsid w:val="008A4D00"/>
    <w:rsid w:val="008A5C55"/>
    <w:rsid w:val="008B234B"/>
    <w:rsid w:val="008B2F25"/>
    <w:rsid w:val="008B4449"/>
    <w:rsid w:val="008B4CE7"/>
    <w:rsid w:val="008B68E9"/>
    <w:rsid w:val="008B7247"/>
    <w:rsid w:val="008C15C9"/>
    <w:rsid w:val="008C68B1"/>
    <w:rsid w:val="008D05FC"/>
    <w:rsid w:val="008D124E"/>
    <w:rsid w:val="008D1279"/>
    <w:rsid w:val="008D732E"/>
    <w:rsid w:val="008D7392"/>
    <w:rsid w:val="008E0548"/>
    <w:rsid w:val="008E0CD2"/>
    <w:rsid w:val="008E10AA"/>
    <w:rsid w:val="008E1BDE"/>
    <w:rsid w:val="008E397A"/>
    <w:rsid w:val="008F0B9C"/>
    <w:rsid w:val="008F1163"/>
    <w:rsid w:val="008F4F14"/>
    <w:rsid w:val="008F5F2D"/>
    <w:rsid w:val="008F66B1"/>
    <w:rsid w:val="00900104"/>
    <w:rsid w:val="00901E74"/>
    <w:rsid w:val="009047AB"/>
    <w:rsid w:val="00905971"/>
    <w:rsid w:val="00912116"/>
    <w:rsid w:val="009131D9"/>
    <w:rsid w:val="00915E30"/>
    <w:rsid w:val="00916F05"/>
    <w:rsid w:val="00917990"/>
    <w:rsid w:val="00917A1B"/>
    <w:rsid w:val="00920098"/>
    <w:rsid w:val="0092059B"/>
    <w:rsid w:val="00920A99"/>
    <w:rsid w:val="00921F30"/>
    <w:rsid w:val="00923626"/>
    <w:rsid w:val="00923C98"/>
    <w:rsid w:val="0092427E"/>
    <w:rsid w:val="009265D3"/>
    <w:rsid w:val="0093646F"/>
    <w:rsid w:val="0093654F"/>
    <w:rsid w:val="00942666"/>
    <w:rsid w:val="00942DB0"/>
    <w:rsid w:val="00945DE0"/>
    <w:rsid w:val="00947643"/>
    <w:rsid w:val="00955DD5"/>
    <w:rsid w:val="00955E69"/>
    <w:rsid w:val="00957E2F"/>
    <w:rsid w:val="00960F2B"/>
    <w:rsid w:val="00963619"/>
    <w:rsid w:val="009636AE"/>
    <w:rsid w:val="009653BB"/>
    <w:rsid w:val="00970857"/>
    <w:rsid w:val="00970F50"/>
    <w:rsid w:val="0097245C"/>
    <w:rsid w:val="009725A8"/>
    <w:rsid w:val="0097416F"/>
    <w:rsid w:val="009751ED"/>
    <w:rsid w:val="009800F3"/>
    <w:rsid w:val="0098022E"/>
    <w:rsid w:val="00983CAF"/>
    <w:rsid w:val="00986155"/>
    <w:rsid w:val="00994EE8"/>
    <w:rsid w:val="00996E7B"/>
    <w:rsid w:val="009A3C2F"/>
    <w:rsid w:val="009B0DDB"/>
    <w:rsid w:val="009B2479"/>
    <w:rsid w:val="009B2B18"/>
    <w:rsid w:val="009B2D70"/>
    <w:rsid w:val="009B6700"/>
    <w:rsid w:val="009B7620"/>
    <w:rsid w:val="009C0671"/>
    <w:rsid w:val="009C11CF"/>
    <w:rsid w:val="009C165E"/>
    <w:rsid w:val="009C1BCA"/>
    <w:rsid w:val="009C4D2F"/>
    <w:rsid w:val="009C6C39"/>
    <w:rsid w:val="009C7E28"/>
    <w:rsid w:val="009D0D28"/>
    <w:rsid w:val="009D227A"/>
    <w:rsid w:val="009D52F5"/>
    <w:rsid w:val="009D6470"/>
    <w:rsid w:val="009D7B59"/>
    <w:rsid w:val="009E233D"/>
    <w:rsid w:val="009E250C"/>
    <w:rsid w:val="009E2956"/>
    <w:rsid w:val="009E3272"/>
    <w:rsid w:val="009E5152"/>
    <w:rsid w:val="009E5C40"/>
    <w:rsid w:val="009E5C6E"/>
    <w:rsid w:val="009F349A"/>
    <w:rsid w:val="009F4B9D"/>
    <w:rsid w:val="00A019C3"/>
    <w:rsid w:val="00A05445"/>
    <w:rsid w:val="00A0652C"/>
    <w:rsid w:val="00A07283"/>
    <w:rsid w:val="00A11DF0"/>
    <w:rsid w:val="00A11EA3"/>
    <w:rsid w:val="00A1631E"/>
    <w:rsid w:val="00A2005C"/>
    <w:rsid w:val="00A216E9"/>
    <w:rsid w:val="00A222A8"/>
    <w:rsid w:val="00A24207"/>
    <w:rsid w:val="00A27D47"/>
    <w:rsid w:val="00A32C90"/>
    <w:rsid w:val="00A41209"/>
    <w:rsid w:val="00A43575"/>
    <w:rsid w:val="00A44197"/>
    <w:rsid w:val="00A44F87"/>
    <w:rsid w:val="00A4593C"/>
    <w:rsid w:val="00A5264E"/>
    <w:rsid w:val="00A574CD"/>
    <w:rsid w:val="00A6066B"/>
    <w:rsid w:val="00A6418B"/>
    <w:rsid w:val="00A65E9E"/>
    <w:rsid w:val="00A670CD"/>
    <w:rsid w:val="00A674DB"/>
    <w:rsid w:val="00A743CE"/>
    <w:rsid w:val="00A750F9"/>
    <w:rsid w:val="00A76043"/>
    <w:rsid w:val="00A80FD8"/>
    <w:rsid w:val="00A81BB2"/>
    <w:rsid w:val="00A83E63"/>
    <w:rsid w:val="00A84E66"/>
    <w:rsid w:val="00A87FC8"/>
    <w:rsid w:val="00A91DD7"/>
    <w:rsid w:val="00A93B38"/>
    <w:rsid w:val="00A97A44"/>
    <w:rsid w:val="00AA0AE9"/>
    <w:rsid w:val="00AA1D9C"/>
    <w:rsid w:val="00AA52BD"/>
    <w:rsid w:val="00AA5B0A"/>
    <w:rsid w:val="00AB33CA"/>
    <w:rsid w:val="00AB46C7"/>
    <w:rsid w:val="00AB625A"/>
    <w:rsid w:val="00AB7B9A"/>
    <w:rsid w:val="00AC11EB"/>
    <w:rsid w:val="00AC316A"/>
    <w:rsid w:val="00AC4936"/>
    <w:rsid w:val="00AC5014"/>
    <w:rsid w:val="00AC5128"/>
    <w:rsid w:val="00AC5E18"/>
    <w:rsid w:val="00AC5FAE"/>
    <w:rsid w:val="00AC6448"/>
    <w:rsid w:val="00AD2266"/>
    <w:rsid w:val="00AE2538"/>
    <w:rsid w:val="00AE2716"/>
    <w:rsid w:val="00AF1351"/>
    <w:rsid w:val="00AF4F9A"/>
    <w:rsid w:val="00AF4FF5"/>
    <w:rsid w:val="00AF56FA"/>
    <w:rsid w:val="00AF757F"/>
    <w:rsid w:val="00AF7B54"/>
    <w:rsid w:val="00B00B81"/>
    <w:rsid w:val="00B01C6B"/>
    <w:rsid w:val="00B038DE"/>
    <w:rsid w:val="00B0743E"/>
    <w:rsid w:val="00B10D60"/>
    <w:rsid w:val="00B11B1C"/>
    <w:rsid w:val="00B1237B"/>
    <w:rsid w:val="00B1288E"/>
    <w:rsid w:val="00B150FE"/>
    <w:rsid w:val="00B17122"/>
    <w:rsid w:val="00B17F26"/>
    <w:rsid w:val="00B21AE5"/>
    <w:rsid w:val="00B2211F"/>
    <w:rsid w:val="00B23983"/>
    <w:rsid w:val="00B23C59"/>
    <w:rsid w:val="00B250D3"/>
    <w:rsid w:val="00B30489"/>
    <w:rsid w:val="00B30532"/>
    <w:rsid w:val="00B3092B"/>
    <w:rsid w:val="00B32CE6"/>
    <w:rsid w:val="00B33963"/>
    <w:rsid w:val="00B366C0"/>
    <w:rsid w:val="00B3746E"/>
    <w:rsid w:val="00B41DF8"/>
    <w:rsid w:val="00B42DDF"/>
    <w:rsid w:val="00B45878"/>
    <w:rsid w:val="00B51529"/>
    <w:rsid w:val="00B51DBD"/>
    <w:rsid w:val="00B52A81"/>
    <w:rsid w:val="00B5493A"/>
    <w:rsid w:val="00B64B56"/>
    <w:rsid w:val="00B67752"/>
    <w:rsid w:val="00B70A58"/>
    <w:rsid w:val="00B74AC0"/>
    <w:rsid w:val="00B77378"/>
    <w:rsid w:val="00B77420"/>
    <w:rsid w:val="00B776E2"/>
    <w:rsid w:val="00B77FA5"/>
    <w:rsid w:val="00B81B03"/>
    <w:rsid w:val="00B81DB9"/>
    <w:rsid w:val="00B8314F"/>
    <w:rsid w:val="00B84DE2"/>
    <w:rsid w:val="00B851C0"/>
    <w:rsid w:val="00B911AD"/>
    <w:rsid w:val="00B9416B"/>
    <w:rsid w:val="00B94CDE"/>
    <w:rsid w:val="00B95D7F"/>
    <w:rsid w:val="00BA6459"/>
    <w:rsid w:val="00BB0541"/>
    <w:rsid w:val="00BB12B7"/>
    <w:rsid w:val="00BB157D"/>
    <w:rsid w:val="00BB3C0B"/>
    <w:rsid w:val="00BB636D"/>
    <w:rsid w:val="00BB75FF"/>
    <w:rsid w:val="00BC2D2F"/>
    <w:rsid w:val="00BC4503"/>
    <w:rsid w:val="00BD1D95"/>
    <w:rsid w:val="00BD4D2F"/>
    <w:rsid w:val="00BD5ACD"/>
    <w:rsid w:val="00BD5E57"/>
    <w:rsid w:val="00BE06F2"/>
    <w:rsid w:val="00BE3858"/>
    <w:rsid w:val="00BE4153"/>
    <w:rsid w:val="00BE57D1"/>
    <w:rsid w:val="00BE58DF"/>
    <w:rsid w:val="00BE63DA"/>
    <w:rsid w:val="00BE6465"/>
    <w:rsid w:val="00BE7659"/>
    <w:rsid w:val="00BF4132"/>
    <w:rsid w:val="00BF5B89"/>
    <w:rsid w:val="00BF6378"/>
    <w:rsid w:val="00BF7BE1"/>
    <w:rsid w:val="00BF7C49"/>
    <w:rsid w:val="00C003FC"/>
    <w:rsid w:val="00C01E78"/>
    <w:rsid w:val="00C021C8"/>
    <w:rsid w:val="00C02BCC"/>
    <w:rsid w:val="00C02EE9"/>
    <w:rsid w:val="00C05EB6"/>
    <w:rsid w:val="00C06AF6"/>
    <w:rsid w:val="00C10044"/>
    <w:rsid w:val="00C12114"/>
    <w:rsid w:val="00C1261A"/>
    <w:rsid w:val="00C132F1"/>
    <w:rsid w:val="00C1368D"/>
    <w:rsid w:val="00C14575"/>
    <w:rsid w:val="00C17807"/>
    <w:rsid w:val="00C2031C"/>
    <w:rsid w:val="00C20FA5"/>
    <w:rsid w:val="00C2397B"/>
    <w:rsid w:val="00C258AF"/>
    <w:rsid w:val="00C25B16"/>
    <w:rsid w:val="00C26D89"/>
    <w:rsid w:val="00C343EF"/>
    <w:rsid w:val="00C412CD"/>
    <w:rsid w:val="00C4372B"/>
    <w:rsid w:val="00C46679"/>
    <w:rsid w:val="00C5086A"/>
    <w:rsid w:val="00C51076"/>
    <w:rsid w:val="00C55ECC"/>
    <w:rsid w:val="00C56700"/>
    <w:rsid w:val="00C56F60"/>
    <w:rsid w:val="00C60B59"/>
    <w:rsid w:val="00C64313"/>
    <w:rsid w:val="00C6648E"/>
    <w:rsid w:val="00C66D92"/>
    <w:rsid w:val="00C70712"/>
    <w:rsid w:val="00C71D14"/>
    <w:rsid w:val="00C72336"/>
    <w:rsid w:val="00C7739E"/>
    <w:rsid w:val="00C77A65"/>
    <w:rsid w:val="00C81853"/>
    <w:rsid w:val="00C81E88"/>
    <w:rsid w:val="00C84144"/>
    <w:rsid w:val="00C84684"/>
    <w:rsid w:val="00C8645D"/>
    <w:rsid w:val="00C86EC1"/>
    <w:rsid w:val="00C900D7"/>
    <w:rsid w:val="00C9647B"/>
    <w:rsid w:val="00C969B5"/>
    <w:rsid w:val="00C978F8"/>
    <w:rsid w:val="00CA083A"/>
    <w:rsid w:val="00CA0C64"/>
    <w:rsid w:val="00CA5360"/>
    <w:rsid w:val="00CA7DEB"/>
    <w:rsid w:val="00CB1DCD"/>
    <w:rsid w:val="00CB451C"/>
    <w:rsid w:val="00CB5D6C"/>
    <w:rsid w:val="00CB6BBE"/>
    <w:rsid w:val="00CC1274"/>
    <w:rsid w:val="00CC15F2"/>
    <w:rsid w:val="00CC1BA3"/>
    <w:rsid w:val="00CC24D1"/>
    <w:rsid w:val="00CC558F"/>
    <w:rsid w:val="00CC6C4F"/>
    <w:rsid w:val="00CD43E2"/>
    <w:rsid w:val="00CD4CBE"/>
    <w:rsid w:val="00CD5BCE"/>
    <w:rsid w:val="00CE0069"/>
    <w:rsid w:val="00CE0576"/>
    <w:rsid w:val="00CE167F"/>
    <w:rsid w:val="00CE415F"/>
    <w:rsid w:val="00CE5A55"/>
    <w:rsid w:val="00CE5DE6"/>
    <w:rsid w:val="00CF1135"/>
    <w:rsid w:val="00D00B0E"/>
    <w:rsid w:val="00D015ED"/>
    <w:rsid w:val="00D02CD9"/>
    <w:rsid w:val="00D066E8"/>
    <w:rsid w:val="00D06731"/>
    <w:rsid w:val="00D10EF0"/>
    <w:rsid w:val="00D14552"/>
    <w:rsid w:val="00D1474C"/>
    <w:rsid w:val="00D20D33"/>
    <w:rsid w:val="00D22D1E"/>
    <w:rsid w:val="00D25354"/>
    <w:rsid w:val="00D2605E"/>
    <w:rsid w:val="00D270AA"/>
    <w:rsid w:val="00D3063F"/>
    <w:rsid w:val="00D328E4"/>
    <w:rsid w:val="00D32B78"/>
    <w:rsid w:val="00D33E70"/>
    <w:rsid w:val="00D34DD4"/>
    <w:rsid w:val="00D35DE6"/>
    <w:rsid w:val="00D373F9"/>
    <w:rsid w:val="00D3754E"/>
    <w:rsid w:val="00D415FD"/>
    <w:rsid w:val="00D41AD3"/>
    <w:rsid w:val="00D44F76"/>
    <w:rsid w:val="00D4525C"/>
    <w:rsid w:val="00D45EEB"/>
    <w:rsid w:val="00D52857"/>
    <w:rsid w:val="00D57447"/>
    <w:rsid w:val="00D6054F"/>
    <w:rsid w:val="00D6159E"/>
    <w:rsid w:val="00D636C3"/>
    <w:rsid w:val="00D64739"/>
    <w:rsid w:val="00D64DC8"/>
    <w:rsid w:val="00D662B4"/>
    <w:rsid w:val="00D72141"/>
    <w:rsid w:val="00D73AFF"/>
    <w:rsid w:val="00D8348D"/>
    <w:rsid w:val="00D86F39"/>
    <w:rsid w:val="00D90C01"/>
    <w:rsid w:val="00D947AE"/>
    <w:rsid w:val="00D95214"/>
    <w:rsid w:val="00D9699E"/>
    <w:rsid w:val="00DA3064"/>
    <w:rsid w:val="00DA4C8B"/>
    <w:rsid w:val="00DA4F2D"/>
    <w:rsid w:val="00DB1FEA"/>
    <w:rsid w:val="00DB3894"/>
    <w:rsid w:val="00DB50B9"/>
    <w:rsid w:val="00DB65B5"/>
    <w:rsid w:val="00DB7242"/>
    <w:rsid w:val="00DB74A1"/>
    <w:rsid w:val="00DB7850"/>
    <w:rsid w:val="00DB7F8C"/>
    <w:rsid w:val="00DC09EF"/>
    <w:rsid w:val="00DC1FE5"/>
    <w:rsid w:val="00DC3BA2"/>
    <w:rsid w:val="00DC5AFE"/>
    <w:rsid w:val="00DC760C"/>
    <w:rsid w:val="00DC7E66"/>
    <w:rsid w:val="00DD0D04"/>
    <w:rsid w:val="00DD187A"/>
    <w:rsid w:val="00DD4584"/>
    <w:rsid w:val="00DD5C37"/>
    <w:rsid w:val="00DD6084"/>
    <w:rsid w:val="00DD7146"/>
    <w:rsid w:val="00DD7E77"/>
    <w:rsid w:val="00DE0587"/>
    <w:rsid w:val="00DE7D13"/>
    <w:rsid w:val="00DF06BE"/>
    <w:rsid w:val="00DF65DA"/>
    <w:rsid w:val="00DF78E5"/>
    <w:rsid w:val="00E02A63"/>
    <w:rsid w:val="00E03D06"/>
    <w:rsid w:val="00E04E9E"/>
    <w:rsid w:val="00E07536"/>
    <w:rsid w:val="00E15333"/>
    <w:rsid w:val="00E153CE"/>
    <w:rsid w:val="00E16E69"/>
    <w:rsid w:val="00E20226"/>
    <w:rsid w:val="00E2268B"/>
    <w:rsid w:val="00E30DA9"/>
    <w:rsid w:val="00E31C08"/>
    <w:rsid w:val="00E31E66"/>
    <w:rsid w:val="00E3356F"/>
    <w:rsid w:val="00E34A8E"/>
    <w:rsid w:val="00E35612"/>
    <w:rsid w:val="00E37996"/>
    <w:rsid w:val="00E37B8E"/>
    <w:rsid w:val="00E4076E"/>
    <w:rsid w:val="00E424EE"/>
    <w:rsid w:val="00E4439A"/>
    <w:rsid w:val="00E44674"/>
    <w:rsid w:val="00E450E4"/>
    <w:rsid w:val="00E53207"/>
    <w:rsid w:val="00E55B83"/>
    <w:rsid w:val="00E56801"/>
    <w:rsid w:val="00E56D63"/>
    <w:rsid w:val="00E67F0F"/>
    <w:rsid w:val="00E703FC"/>
    <w:rsid w:val="00E70881"/>
    <w:rsid w:val="00E7130E"/>
    <w:rsid w:val="00E73F01"/>
    <w:rsid w:val="00E755E9"/>
    <w:rsid w:val="00E760A1"/>
    <w:rsid w:val="00E81625"/>
    <w:rsid w:val="00E84607"/>
    <w:rsid w:val="00E84EA7"/>
    <w:rsid w:val="00E878A3"/>
    <w:rsid w:val="00E90F75"/>
    <w:rsid w:val="00E9135F"/>
    <w:rsid w:val="00E919F2"/>
    <w:rsid w:val="00E9232F"/>
    <w:rsid w:val="00E94D06"/>
    <w:rsid w:val="00EA2C5A"/>
    <w:rsid w:val="00EA3AF8"/>
    <w:rsid w:val="00EA438D"/>
    <w:rsid w:val="00EA74C2"/>
    <w:rsid w:val="00EB2312"/>
    <w:rsid w:val="00EB369B"/>
    <w:rsid w:val="00EB4A6F"/>
    <w:rsid w:val="00EB529B"/>
    <w:rsid w:val="00EB6867"/>
    <w:rsid w:val="00EB71A1"/>
    <w:rsid w:val="00EC207D"/>
    <w:rsid w:val="00EC2281"/>
    <w:rsid w:val="00EC304D"/>
    <w:rsid w:val="00EC4551"/>
    <w:rsid w:val="00EC6B7A"/>
    <w:rsid w:val="00ED08EB"/>
    <w:rsid w:val="00ED2340"/>
    <w:rsid w:val="00ED2E02"/>
    <w:rsid w:val="00ED576E"/>
    <w:rsid w:val="00ED7703"/>
    <w:rsid w:val="00EE2179"/>
    <w:rsid w:val="00EE2780"/>
    <w:rsid w:val="00EE2C9B"/>
    <w:rsid w:val="00EE358E"/>
    <w:rsid w:val="00EE3FD0"/>
    <w:rsid w:val="00EE4FA7"/>
    <w:rsid w:val="00EE561A"/>
    <w:rsid w:val="00EF0B02"/>
    <w:rsid w:val="00EF1912"/>
    <w:rsid w:val="00EF1B2E"/>
    <w:rsid w:val="00EF565C"/>
    <w:rsid w:val="00EF626E"/>
    <w:rsid w:val="00EF7CC1"/>
    <w:rsid w:val="00F00A82"/>
    <w:rsid w:val="00F01687"/>
    <w:rsid w:val="00F0401A"/>
    <w:rsid w:val="00F04306"/>
    <w:rsid w:val="00F04CD9"/>
    <w:rsid w:val="00F050E2"/>
    <w:rsid w:val="00F06C74"/>
    <w:rsid w:val="00F078C7"/>
    <w:rsid w:val="00F10EBF"/>
    <w:rsid w:val="00F125B7"/>
    <w:rsid w:val="00F13178"/>
    <w:rsid w:val="00F1351D"/>
    <w:rsid w:val="00F17177"/>
    <w:rsid w:val="00F20A34"/>
    <w:rsid w:val="00F21928"/>
    <w:rsid w:val="00F22E99"/>
    <w:rsid w:val="00F25767"/>
    <w:rsid w:val="00F26BE4"/>
    <w:rsid w:val="00F3277D"/>
    <w:rsid w:val="00F33A3A"/>
    <w:rsid w:val="00F34735"/>
    <w:rsid w:val="00F356D2"/>
    <w:rsid w:val="00F36887"/>
    <w:rsid w:val="00F36B02"/>
    <w:rsid w:val="00F402AA"/>
    <w:rsid w:val="00F44CE9"/>
    <w:rsid w:val="00F465E8"/>
    <w:rsid w:val="00F52E33"/>
    <w:rsid w:val="00F539B0"/>
    <w:rsid w:val="00F54D53"/>
    <w:rsid w:val="00F57068"/>
    <w:rsid w:val="00F62834"/>
    <w:rsid w:val="00F73224"/>
    <w:rsid w:val="00F74972"/>
    <w:rsid w:val="00F74AE7"/>
    <w:rsid w:val="00F759DF"/>
    <w:rsid w:val="00F77944"/>
    <w:rsid w:val="00F840B9"/>
    <w:rsid w:val="00F85534"/>
    <w:rsid w:val="00F870EF"/>
    <w:rsid w:val="00F9205B"/>
    <w:rsid w:val="00F92166"/>
    <w:rsid w:val="00F92409"/>
    <w:rsid w:val="00F9247E"/>
    <w:rsid w:val="00F97C3F"/>
    <w:rsid w:val="00FA116A"/>
    <w:rsid w:val="00FA3146"/>
    <w:rsid w:val="00FA5F1A"/>
    <w:rsid w:val="00FB012B"/>
    <w:rsid w:val="00FB4469"/>
    <w:rsid w:val="00FB4D94"/>
    <w:rsid w:val="00FB5E4A"/>
    <w:rsid w:val="00FC1658"/>
    <w:rsid w:val="00FC5BBC"/>
    <w:rsid w:val="00FD0191"/>
    <w:rsid w:val="00FD051B"/>
    <w:rsid w:val="00FD415B"/>
    <w:rsid w:val="00FD646F"/>
    <w:rsid w:val="00FE14CF"/>
    <w:rsid w:val="00FE1DE1"/>
    <w:rsid w:val="00FE252C"/>
    <w:rsid w:val="00FE413C"/>
    <w:rsid w:val="00FE7BE2"/>
    <w:rsid w:val="00FF14BF"/>
    <w:rsid w:val="00FF184A"/>
    <w:rsid w:val="00FF3923"/>
    <w:rsid w:val="00FF5BAD"/>
    <w:rsid w:val="00FF695E"/>
    <w:rsid w:val="0276511C"/>
    <w:rsid w:val="057A63CB"/>
    <w:rsid w:val="2180550B"/>
    <w:rsid w:val="2ED21A08"/>
    <w:rsid w:val="33DF59F9"/>
    <w:rsid w:val="410325ED"/>
    <w:rsid w:val="44BF46AA"/>
    <w:rsid w:val="55354E1E"/>
    <w:rsid w:val="587D3E97"/>
    <w:rsid w:val="5CA249DC"/>
    <w:rsid w:val="61E06CE8"/>
    <w:rsid w:val="63882221"/>
    <w:rsid w:val="676E4CF6"/>
    <w:rsid w:val="745E7E23"/>
    <w:rsid w:val="7B7C374F"/>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56307D"/>
  <w15:docId w15:val="{77144F8D-E2B8-4832-A54F-BD72FF04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uiPriority="99" w:qFormat="1"/>
    <w:lsdException w:name="caption" w:locked="1" w:semiHidden="1" w:uiPriority="35" w:unhideWhenUsed="1" w:qFormat="1"/>
    <w:lsdException w:name="envelope return" w:uiPriority="99" w:unhideWhenUsed="1" w:qFormat="1"/>
    <w:lsdException w:name="Title" w:locked="1" w:uiPriority="10" w:qFormat="1"/>
    <w:lsdException w:name="Default Paragraph Font" w:semiHidden="1" w:uiPriority="1" w:unhideWhenUsed="1"/>
    <w:lsdException w:name="Subtitle" w:locked="1" w:uiPriority="11" w:qFormat="1"/>
    <w:lsdException w:name="Body Text First Indent 2" w:uiPriority="99" w:unhideWhenUsed="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Indent"/>
    <w:basedOn w:val="a"/>
    <w:next w:val="a5"/>
    <w:pPr>
      <w:spacing w:line="520" w:lineRule="exact"/>
      <w:ind w:left="570"/>
    </w:pPr>
    <w:rPr>
      <w:rFonts w:ascii="方正仿宋简体" w:eastAsia="方正仿宋简体" w:hAnsi="创艺简仿宋"/>
      <w:sz w:val="24"/>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a7"/>
    <w:qFormat/>
    <w:rPr>
      <w:kern w:val="0"/>
      <w:sz w:val="18"/>
      <w:szCs w:val="18"/>
    </w:rPr>
  </w:style>
  <w:style w:type="paragraph" w:styleId="a8">
    <w:name w:val="footer"/>
    <w:basedOn w:val="a"/>
    <w:link w:val="a9"/>
    <w:uiPriority w:val="99"/>
    <w:qFormat/>
    <w:pPr>
      <w:tabs>
        <w:tab w:val="center" w:pos="4153"/>
        <w:tab w:val="right" w:pos="8306"/>
      </w:tabs>
      <w:snapToGrid w:val="0"/>
      <w:jc w:val="left"/>
    </w:pPr>
    <w:rPr>
      <w:kern w:val="0"/>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d">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rPr>
      <w:rFonts w:cs="Times New Roman"/>
      <w:color w:val="0000FF"/>
      <w:u w:val="single"/>
    </w:rPr>
  </w:style>
  <w:style w:type="character" w:customStyle="1" w:styleId="a7">
    <w:name w:val="批注框文本 字符"/>
    <w:basedOn w:val="a0"/>
    <w:link w:val="a6"/>
    <w:qFormat/>
    <w:locked/>
    <w:rPr>
      <w:rFonts w:ascii="Times New Roman" w:eastAsia="宋体" w:hAnsi="Times New Roman" w:cs="Times New Roman"/>
      <w:sz w:val="18"/>
    </w:rPr>
  </w:style>
  <w:style w:type="character" w:customStyle="1" w:styleId="a9">
    <w:name w:val="页脚 字符"/>
    <w:basedOn w:val="a0"/>
    <w:link w:val="a8"/>
    <w:uiPriority w:val="99"/>
    <w:qFormat/>
    <w:locked/>
    <w:rPr>
      <w:rFonts w:ascii="Times New Roman" w:eastAsia="宋体" w:hAnsi="Times New Roman" w:cs="Times New Roman"/>
      <w:sz w:val="18"/>
    </w:rPr>
  </w:style>
  <w:style w:type="character" w:customStyle="1" w:styleId="ab">
    <w:name w:val="页眉 字符"/>
    <w:basedOn w:val="a0"/>
    <w:link w:val="aa"/>
    <w:qFormat/>
    <w:locked/>
    <w:rPr>
      <w:rFonts w:ascii="Times New Roman" w:eastAsia="宋体" w:hAnsi="Times New Roman" w:cs="Times New Roman"/>
      <w:sz w:val="18"/>
    </w:rPr>
  </w:style>
  <w:style w:type="character" w:customStyle="1" w:styleId="HTML0">
    <w:name w:val="HTML 预设格式 字符"/>
    <w:basedOn w:val="a0"/>
    <w:link w:val="HTML"/>
    <w:qFormat/>
    <w:rPr>
      <w:rFonts w:ascii="宋体" w:hAnsi="宋体" w:cs="宋体"/>
      <w:sz w:val="24"/>
      <w:szCs w:val="24"/>
    </w:rPr>
  </w:style>
  <w:style w:type="paragraph" w:styleId="af">
    <w:name w:val="List Paragraph"/>
    <w:basedOn w:val="a"/>
    <w:uiPriority w:val="34"/>
    <w:qFormat/>
    <w:pPr>
      <w:ind w:firstLineChars="200" w:firstLine="420"/>
    </w:pPr>
  </w:style>
  <w:style w:type="paragraph" w:customStyle="1" w:styleId="10">
    <w:name w:val="正文1"/>
    <w:basedOn w:val="a"/>
    <w:qFormat/>
    <w:pPr>
      <w:spacing w:line="360" w:lineRule="auto"/>
      <w:ind w:firstLine="361"/>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19</Pages>
  <Words>2095</Words>
  <Characters>11947</Characters>
  <Application>Microsoft Office Word</Application>
  <DocSecurity>0</DocSecurity>
  <Lines>99</Lines>
  <Paragraphs>28</Paragraphs>
  <ScaleCrop>false</ScaleCrop>
  <Company>Lenovo (Beijing) Limited</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WIN-</cp:lastModifiedBy>
  <cp:revision>1751</cp:revision>
  <cp:lastPrinted>2020-09-25T02:19:00Z</cp:lastPrinted>
  <dcterms:created xsi:type="dcterms:W3CDTF">2015-10-10T00:30:00Z</dcterms:created>
  <dcterms:modified xsi:type="dcterms:W3CDTF">2020-11-23T02:57:00Z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2052-11.1.0.9186</vt:lpwstr>
  </property>
</Properties>
</file>