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t>181204财经商贸系钢木制品购买清单（钢木14万，专项建设经费）参考图</w:t>
      </w: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1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705610" cy="1363345"/>
            <wp:effectExtent l="0" t="0" r="889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2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678305" cy="1461770"/>
            <wp:effectExtent l="0" t="0" r="17145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3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687195" cy="1890395"/>
            <wp:effectExtent l="0" t="0" r="8255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4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515485" cy="2376170"/>
            <wp:effectExtent l="0" t="0" r="18415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5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211705" cy="1851660"/>
            <wp:effectExtent l="0" t="0" r="17145" b="152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2100" cy="1812290"/>
            <wp:effectExtent l="0" t="0" r="0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6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042160" cy="1880235"/>
            <wp:effectExtent l="0" t="0" r="15240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7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438275" cy="2531110"/>
            <wp:effectExtent l="0" t="0" r="9525" b="254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8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951355" cy="2253615"/>
            <wp:effectExtent l="0" t="0" r="10795" b="133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9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510155" cy="1788160"/>
            <wp:effectExtent l="0" t="0" r="4445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10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192145" cy="1687195"/>
            <wp:effectExtent l="0" t="0" r="8255" b="825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11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084070" cy="1905000"/>
            <wp:effectExtent l="0" t="0" r="1143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12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768600" cy="2083435"/>
            <wp:effectExtent l="0" t="0" r="12700" b="120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13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009140" cy="2635885"/>
            <wp:effectExtent l="0" t="0" r="10160" b="1206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14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969135" cy="2183130"/>
            <wp:effectExtent l="0" t="0" r="1206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18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055495" cy="2278380"/>
            <wp:effectExtent l="0" t="0" r="190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物品参考图</w:t>
      </w:r>
      <w:r>
        <w:rPr>
          <w:rFonts w:hint="eastAsia"/>
          <w:lang w:val="en-US" w:eastAsia="zh-CN"/>
        </w:rPr>
        <w:t>19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608455" cy="2715260"/>
            <wp:effectExtent l="0" t="0" r="1079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bookmarkStart w:id="0" w:name="_GoBack"/>
      <w:bookmarkEnd w:id="0"/>
    </w:p>
    <w:p>
      <w:pPr>
        <w:jc w:val="left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1D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风铃谱</cp:lastModifiedBy>
  <dcterms:modified xsi:type="dcterms:W3CDTF">2018-12-04T08:17:31Z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2052-10.1.0.7671</vt:lpwstr>
  </property>
</Properties>
</file>