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B0" w:rsidRPr="001327B0" w:rsidRDefault="001327B0" w:rsidP="001327B0">
      <w:pPr>
        <w:jc w:val="center"/>
        <w:rPr>
          <w:rFonts w:ascii="仿宋_GB2312" w:eastAsia="仿宋_GB2312" w:hAnsi="宋体" w:cs="宋体" w:hint="eastAsia"/>
          <w:b/>
          <w:sz w:val="32"/>
          <w:szCs w:val="32"/>
        </w:rPr>
      </w:pPr>
      <w:r w:rsidRPr="001327B0">
        <w:rPr>
          <w:rFonts w:ascii="仿宋_GB2312" w:eastAsia="仿宋_GB2312" w:hAnsi="宋体" w:cs="宋体" w:hint="eastAsia"/>
          <w:b/>
          <w:sz w:val="32"/>
          <w:szCs w:val="32"/>
        </w:rPr>
        <w:t>江苏省南通中等专业学校</w:t>
      </w:r>
    </w:p>
    <w:p w:rsidR="001327B0" w:rsidRPr="001327B0" w:rsidRDefault="001327B0" w:rsidP="001327B0">
      <w:pPr>
        <w:tabs>
          <w:tab w:val="left" w:pos="5325"/>
        </w:tabs>
        <w:spacing w:line="560" w:lineRule="exact"/>
        <w:jc w:val="center"/>
        <w:rPr>
          <w:rFonts w:ascii="仿宋_GB2312" w:eastAsia="仿宋_GB2312" w:hAnsi="宋体" w:cs="宋体" w:hint="eastAsia"/>
          <w:b/>
          <w:sz w:val="32"/>
          <w:szCs w:val="32"/>
        </w:rPr>
      </w:pPr>
      <w:r w:rsidRPr="001327B0">
        <w:rPr>
          <w:rFonts w:ascii="仿宋_GB2312" w:eastAsia="仿宋_GB2312" w:hAnsi="宋体" w:cs="宋体" w:hint="eastAsia"/>
          <w:b/>
          <w:sz w:val="32"/>
          <w:szCs w:val="32"/>
        </w:rPr>
        <w:t>综合</w:t>
      </w:r>
      <w:r w:rsidRPr="001327B0">
        <w:rPr>
          <w:rFonts w:ascii="仿宋_GB2312" w:eastAsia="仿宋_GB2312" w:hAnsi="宋体" w:cs="宋体"/>
          <w:b/>
          <w:sz w:val="32"/>
          <w:szCs w:val="32"/>
        </w:rPr>
        <w:t>楼</w:t>
      </w:r>
      <w:r w:rsidRPr="001327B0">
        <w:rPr>
          <w:rFonts w:ascii="仿宋_GB2312" w:eastAsia="仿宋_GB2312" w:hAnsi="宋体" w:cs="宋体" w:hint="eastAsia"/>
          <w:b/>
          <w:sz w:val="32"/>
          <w:szCs w:val="32"/>
        </w:rPr>
        <w:t>（招生</w:t>
      </w:r>
      <w:r w:rsidRPr="001327B0">
        <w:rPr>
          <w:rFonts w:ascii="仿宋_GB2312" w:eastAsia="仿宋_GB2312" w:hAnsi="宋体" w:cs="宋体"/>
          <w:b/>
          <w:sz w:val="32"/>
          <w:szCs w:val="32"/>
        </w:rPr>
        <w:t>就业处</w:t>
      </w:r>
      <w:r w:rsidRPr="001327B0">
        <w:rPr>
          <w:rFonts w:ascii="仿宋_GB2312" w:eastAsia="仿宋_GB2312" w:hAnsi="宋体" w:cs="宋体" w:hint="eastAsia"/>
          <w:b/>
          <w:sz w:val="32"/>
          <w:szCs w:val="32"/>
        </w:rPr>
        <w:t>楼</w:t>
      </w:r>
      <w:r w:rsidRPr="001327B0">
        <w:rPr>
          <w:rFonts w:ascii="仿宋_GB2312" w:eastAsia="仿宋_GB2312" w:hAnsi="宋体" w:cs="宋体"/>
          <w:b/>
          <w:sz w:val="32"/>
          <w:szCs w:val="32"/>
        </w:rPr>
        <w:t>）</w:t>
      </w:r>
      <w:r w:rsidRPr="001327B0">
        <w:rPr>
          <w:rFonts w:ascii="仿宋_GB2312" w:eastAsia="仿宋_GB2312" w:hAnsi="宋体" w:cs="宋体" w:hint="eastAsia"/>
          <w:b/>
          <w:sz w:val="32"/>
          <w:szCs w:val="32"/>
        </w:rPr>
        <w:t>乳胶漆项目报价单</w:t>
      </w:r>
    </w:p>
    <w:p w:rsidR="001327B0" w:rsidRPr="001327B0" w:rsidRDefault="001327B0" w:rsidP="001327B0">
      <w:pPr>
        <w:tabs>
          <w:tab w:val="left" w:pos="5325"/>
        </w:tabs>
        <w:spacing w:line="560" w:lineRule="exact"/>
        <w:jc w:val="center"/>
        <w:rPr>
          <w:rFonts w:ascii="仿宋_GB2312" w:eastAsia="仿宋_GB2312" w:hAnsi="宋体" w:cs="Times New Roman" w:hint="eastAsia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544"/>
        <w:gridCol w:w="1699"/>
        <w:gridCol w:w="1701"/>
        <w:gridCol w:w="1237"/>
      </w:tblGrid>
      <w:tr w:rsidR="001327B0" w:rsidRPr="001327B0" w:rsidTr="00D47BB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shd w:val="clear" w:color="auto" w:fill="auto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544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报价内容</w:t>
            </w:r>
          </w:p>
        </w:tc>
        <w:tc>
          <w:tcPr>
            <w:tcW w:w="1699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预计数量</w:t>
            </w:r>
          </w:p>
        </w:tc>
        <w:tc>
          <w:tcPr>
            <w:tcW w:w="1701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单价（元）</w:t>
            </w:r>
          </w:p>
        </w:tc>
        <w:tc>
          <w:tcPr>
            <w:tcW w:w="1237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合价</w:t>
            </w:r>
          </w:p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（元）</w:t>
            </w:r>
          </w:p>
        </w:tc>
      </w:tr>
      <w:tr w:rsidR="001327B0" w:rsidRPr="001327B0" w:rsidTr="00D47BB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shd w:val="clear" w:color="auto" w:fill="auto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4544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铲除剥离、空鼓的乳胶漆并批腻子后打平，刷两遍乳胶漆。</w:t>
            </w:r>
          </w:p>
        </w:tc>
        <w:tc>
          <w:tcPr>
            <w:tcW w:w="1699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1200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平方米</w:t>
            </w:r>
          </w:p>
        </w:tc>
        <w:tc>
          <w:tcPr>
            <w:tcW w:w="1701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37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1327B0" w:rsidRPr="001327B0" w:rsidTr="00D47B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" w:type="dxa"/>
            <w:shd w:val="clear" w:color="auto" w:fill="auto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4544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墙面清洁、打磨处理刷二遍乳胶漆。</w:t>
            </w:r>
          </w:p>
        </w:tc>
        <w:tc>
          <w:tcPr>
            <w:tcW w:w="1699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200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平方米</w:t>
            </w:r>
          </w:p>
        </w:tc>
        <w:tc>
          <w:tcPr>
            <w:tcW w:w="1701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37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1327B0" w:rsidRPr="001327B0" w:rsidTr="00D47BB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6" w:type="dxa"/>
            <w:shd w:val="clear" w:color="auto" w:fill="auto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4544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墙面清洁</w:t>
            </w: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、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刷一遍乳胶漆</w:t>
            </w:r>
          </w:p>
        </w:tc>
        <w:tc>
          <w:tcPr>
            <w:tcW w:w="1699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100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平方米</w:t>
            </w:r>
          </w:p>
        </w:tc>
        <w:tc>
          <w:tcPr>
            <w:tcW w:w="1701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37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1327B0" w:rsidRPr="001327B0" w:rsidTr="00D47BB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440" w:type="dxa"/>
            <w:gridSpan w:val="4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ind w:firstLineChars="1700" w:firstLine="476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237" w:type="dxa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ind w:left="36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1327B0" w:rsidRPr="001327B0" w:rsidTr="00D47BB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77" w:type="dxa"/>
            <w:gridSpan w:val="5"/>
            <w:shd w:val="clear" w:color="auto" w:fill="auto"/>
          </w:tcPr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注：</w:t>
            </w:r>
          </w:p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1.报价含材料、人工、税金等为完成本项目必须产生的一切费用。不</w:t>
            </w: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考虑水电费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ind w:firstLineChars="200" w:firstLine="56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2.按实结算。少</w:t>
            </w: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部分房间为彩色墙面，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因</w:t>
            </w: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量不大，</w:t>
            </w: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所以</w:t>
            </w:r>
            <w:r w:rsidRPr="001327B0">
              <w:rPr>
                <w:rFonts w:ascii="仿宋_GB2312" w:eastAsia="仿宋_GB2312" w:hAnsi="宋体" w:cs="Times New Roman"/>
                <w:sz w:val="28"/>
                <w:szCs w:val="28"/>
              </w:rPr>
              <w:t>不单独报价，费用在上述报价中综合考虑。</w:t>
            </w:r>
          </w:p>
          <w:p w:rsidR="001327B0" w:rsidRPr="001327B0" w:rsidRDefault="001327B0" w:rsidP="001327B0">
            <w:pPr>
              <w:tabs>
                <w:tab w:val="left" w:pos="5325"/>
              </w:tabs>
              <w:spacing w:line="560" w:lineRule="exact"/>
              <w:ind w:firstLineChars="200" w:firstLine="56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1327B0">
              <w:rPr>
                <w:rFonts w:ascii="仿宋_GB2312" w:eastAsia="仿宋_GB2312" w:hAnsi="宋体" w:cs="Times New Roman" w:hint="eastAsia"/>
                <w:sz w:val="28"/>
                <w:szCs w:val="28"/>
              </w:rPr>
              <w:t>3.本年度内有同类项目按所报单价执行，成交单位不得拒绝，不得改变价格。</w:t>
            </w:r>
          </w:p>
        </w:tc>
      </w:tr>
    </w:tbl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 w:hint="eastAsia"/>
          <w:sz w:val="28"/>
          <w:szCs w:val="28"/>
        </w:rPr>
      </w:pP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 w:hint="eastAsia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sz w:val="28"/>
          <w:szCs w:val="28"/>
        </w:rPr>
        <w:t>我公司对本项目的报价合计为（大</w:t>
      </w:r>
      <w:r w:rsidRPr="001327B0">
        <w:rPr>
          <w:rFonts w:ascii="仿宋_GB2312" w:eastAsia="仿宋_GB2312" w:hAnsi="宋体" w:cs="Times New Roman"/>
          <w:sz w:val="28"/>
          <w:szCs w:val="28"/>
        </w:rPr>
        <w:t>写</w:t>
      </w:r>
      <w:r w:rsidRPr="001327B0">
        <w:rPr>
          <w:rFonts w:ascii="仿宋_GB2312" w:eastAsia="仿宋_GB2312" w:hAnsi="宋体" w:cs="Times New Roman" w:hint="eastAsia"/>
          <w:sz w:val="28"/>
          <w:szCs w:val="28"/>
        </w:rPr>
        <w:t>）</w:t>
      </w:r>
      <w:r w:rsidRPr="001327B0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</w:t>
      </w:r>
      <w:r w:rsidRPr="001327B0">
        <w:rPr>
          <w:rFonts w:ascii="仿宋_GB2312" w:eastAsia="仿宋_GB2312" w:hAnsi="宋体" w:cs="Times New Roman"/>
          <w:sz w:val="28"/>
          <w:szCs w:val="28"/>
          <w:u w:val="single"/>
        </w:rPr>
        <w:t xml:space="preserve">   </w:t>
      </w:r>
      <w:r w:rsidRPr="001327B0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</w:t>
      </w:r>
      <w:r w:rsidRPr="001327B0">
        <w:rPr>
          <w:rFonts w:ascii="仿宋_GB2312" w:eastAsia="仿宋_GB2312" w:hAnsi="宋体" w:cs="Times New Roman"/>
          <w:sz w:val="28"/>
          <w:szCs w:val="28"/>
          <w:u w:val="single"/>
        </w:rPr>
        <w:t xml:space="preserve">    </w:t>
      </w:r>
      <w:r w:rsidRPr="001327B0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</w:t>
      </w:r>
      <w:r w:rsidRPr="001327B0">
        <w:rPr>
          <w:rFonts w:ascii="仿宋_GB2312" w:eastAsia="仿宋_GB2312" w:hAnsi="宋体" w:cs="Times New Roman" w:hint="eastAsia"/>
          <w:sz w:val="28"/>
          <w:szCs w:val="28"/>
        </w:rPr>
        <w:t>元。</w:t>
      </w: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 w:hint="eastAsia"/>
          <w:sz w:val="28"/>
          <w:szCs w:val="28"/>
        </w:rPr>
      </w:pP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 w:hint="eastAsia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      代表人及联系电话：</w:t>
      </w:r>
    </w:p>
    <w:p w:rsidR="001327B0" w:rsidRPr="001327B0" w:rsidRDefault="001327B0" w:rsidP="001327B0">
      <w:pPr>
        <w:tabs>
          <w:tab w:val="left" w:pos="5325"/>
        </w:tabs>
        <w:spacing w:line="560" w:lineRule="exact"/>
        <w:ind w:firstLineChars="1450" w:firstLine="4060"/>
        <w:rPr>
          <w:rFonts w:ascii="仿宋_GB2312" w:eastAsia="仿宋_GB2312" w:hAnsi="宋体" w:cs="Times New Roman" w:hint="eastAsia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sz w:val="28"/>
          <w:szCs w:val="28"/>
        </w:rPr>
        <w:t>公 司 盖 章</w:t>
      </w: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        日       期</w:t>
      </w: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 w:hint="eastAsia"/>
          <w:sz w:val="28"/>
          <w:szCs w:val="28"/>
        </w:rPr>
      </w:pPr>
    </w:p>
    <w:p w:rsidR="001327B0" w:rsidRPr="001327B0" w:rsidRDefault="001327B0" w:rsidP="001327B0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327B0">
        <w:rPr>
          <w:rFonts w:ascii="黑体" w:eastAsia="黑体" w:hAnsi="黑体" w:cs="Times New Roman" w:hint="eastAsia"/>
          <w:sz w:val="28"/>
          <w:szCs w:val="28"/>
        </w:rPr>
        <w:lastRenderedPageBreak/>
        <w:t>附件一：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before="100" w:beforeAutospacing="1" w:after="100" w:afterAutospacing="1" w:line="500" w:lineRule="atLeast"/>
        <w:ind w:right="210"/>
        <w:jc w:val="center"/>
        <w:textAlignment w:val="baseline"/>
        <w:rPr>
          <w:rFonts w:ascii="宋体" w:eastAsia="宋体" w:hAnsi="Times New Roman" w:cs="Times New Roman"/>
          <w:b/>
          <w:kern w:val="0"/>
          <w:sz w:val="44"/>
          <w:szCs w:val="44"/>
          <w:lang w:val="x-none" w:eastAsia="x-none"/>
        </w:rPr>
      </w:pPr>
      <w:proofErr w:type="spellStart"/>
      <w:r w:rsidRPr="001327B0">
        <w:rPr>
          <w:rFonts w:ascii="宋体" w:eastAsia="宋体" w:hAnsi="宋体" w:cs="Times New Roman" w:hint="eastAsia"/>
          <w:b/>
          <w:kern w:val="0"/>
          <w:sz w:val="44"/>
          <w:szCs w:val="44"/>
          <w:lang w:val="x-none" w:eastAsia="x-none"/>
        </w:rPr>
        <w:t>参加教育部门采购活动廉洁承诺书</w:t>
      </w:r>
      <w:proofErr w:type="spellEnd"/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（</w:t>
      </w:r>
      <w:proofErr w:type="spellStart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一）不向采购组织方工作人员及其家庭成员提供以下不正当利益</w:t>
      </w:r>
      <w:proofErr w:type="spellEnd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1.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以任何理由送给现金、有价证券、支付凭证和高档礼品；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2.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报销或支付应由其个人负担的费用；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3.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宴请或邀请去营业性娱乐场所活动；</w:t>
      </w: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 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4.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其它行贿及提供不正当利益的行为。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（</w:t>
      </w:r>
      <w:proofErr w:type="spellStart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二）不和他人串通竞谈，或者利用不正当手段谋求中标</w:t>
      </w:r>
      <w:proofErr w:type="spellEnd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。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（</w:t>
      </w:r>
      <w:proofErr w:type="spellStart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三）违反法律、法规和廉政规定，影响工程和供应质量的</w:t>
      </w:r>
      <w:proofErr w:type="spellEnd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。</w:t>
      </w: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 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二、我公司如实施了上述行为之一，自愿接受政府采购部门根据《政府采购法》及其相关法规和《南通市市场廉政准入暂行规定》</w:t>
      </w: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(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通纪发〔</w:t>
      </w: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2005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〕</w:t>
      </w: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28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号</w:t>
      </w: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)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给予的如下处罚：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1.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参加采购的成交无效；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2.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处以采购金额千分之五以上千分之十以下的罚款；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3.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采购中心对不良行为予以记录并公告；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4.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半年至三年内禁止参加教育部门集中采购活动；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 w:firstLineChars="187" w:firstLine="524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  <w:t>5.</w:t>
      </w:r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情节严重的，报请有关部门依法追究相关责任。</w:t>
      </w:r>
    </w:p>
    <w:p w:rsidR="001327B0" w:rsidRPr="001327B0" w:rsidRDefault="001327B0" w:rsidP="001327B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</w:p>
    <w:p w:rsidR="001327B0" w:rsidRPr="001327B0" w:rsidRDefault="001327B0" w:rsidP="001327B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</w:p>
    <w:p w:rsidR="001327B0" w:rsidRPr="001327B0" w:rsidRDefault="001327B0" w:rsidP="001327B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1327B0" w:rsidRPr="001327B0" w:rsidRDefault="001327B0" w:rsidP="001327B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1327B0" w:rsidRPr="001327B0" w:rsidRDefault="001327B0" w:rsidP="001327B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 w:rsidRPr="001327B0"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 w:rsidRPr="001327B0"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1327B0" w:rsidRPr="001327B0" w:rsidRDefault="001327B0" w:rsidP="001327B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1327B0" w:rsidRPr="001327B0" w:rsidRDefault="001327B0" w:rsidP="001327B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1327B0" w:rsidRPr="001327B0" w:rsidRDefault="001327B0" w:rsidP="001327B0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1327B0"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 w:rsidRPr="001327B0"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1327B0" w:rsidRPr="001327B0" w:rsidRDefault="001327B0" w:rsidP="001327B0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/>
        <w:jc w:val="center"/>
        <w:textAlignment w:val="baseline"/>
        <w:rPr>
          <w:rFonts w:ascii="宋体" w:eastAsia="宋体" w:hAnsi="Times New Roman" w:cs="Times New Roman"/>
          <w:b/>
          <w:kern w:val="0"/>
          <w:sz w:val="44"/>
          <w:szCs w:val="44"/>
          <w:lang w:val="x-none" w:eastAsia="x-none"/>
        </w:rPr>
      </w:pPr>
      <w:proofErr w:type="spellStart"/>
      <w:r w:rsidRPr="001327B0">
        <w:rPr>
          <w:rFonts w:ascii="宋体" w:eastAsia="宋体" w:hAnsi="宋体" w:cs="Times New Roman" w:hint="eastAsia"/>
          <w:b/>
          <w:kern w:val="0"/>
          <w:sz w:val="44"/>
          <w:szCs w:val="44"/>
          <w:lang w:val="x-none" w:eastAsia="x-none"/>
        </w:rPr>
        <w:t>法人代表授权书</w:t>
      </w:r>
      <w:proofErr w:type="spellEnd"/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00" w:lineRule="atLeast"/>
        <w:ind w:right="210"/>
        <w:textAlignment w:val="baseline"/>
        <w:rPr>
          <w:rFonts w:ascii="仿宋_GB2312" w:eastAsia="仿宋_GB2312" w:hAnsi="宋体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江苏省南通中等专业学校</w:t>
      </w:r>
      <w:proofErr w:type="spellEnd"/>
      <w:r w:rsidRPr="001327B0">
        <w:rPr>
          <w:rFonts w:ascii="仿宋_GB2312" w:eastAsia="仿宋_GB2312" w:hAnsi="宋体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ind w:firstLineChars="200" w:firstLine="560"/>
        <w:rPr>
          <w:rFonts w:ascii="仿宋_GB2312" w:eastAsia="仿宋_GB2312" w:hAnsi="仿宋_GB2312" w:cs="仿宋_GB2312"/>
          <w:b/>
          <w:sz w:val="24"/>
          <w:szCs w:val="24"/>
        </w:rPr>
      </w:pPr>
      <w:r w:rsidRPr="001327B0">
        <w:rPr>
          <w:rFonts w:ascii="仿宋_GB2312" w:eastAsia="仿宋_GB2312" w:hAnsi="Calibri" w:cs="Times New Roman" w:hint="eastAsia"/>
          <w:sz w:val="28"/>
          <w:szCs w:val="24"/>
        </w:rPr>
        <w:t>兹委托参加贵单位组织的询价采购活动(编号：</w:t>
      </w:r>
      <w:r w:rsidRPr="001327B0"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 w:rsidRPr="001327B0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1327B0">
        <w:rPr>
          <w:rFonts w:ascii="仿宋_GB2312" w:eastAsia="仿宋_GB2312" w:hAnsi="仿宋_GB2312" w:cs="仿宋_GB2312"/>
          <w:b/>
          <w:sz w:val="28"/>
          <w:szCs w:val="28"/>
        </w:rPr>
        <w:t>0</w:t>
      </w:r>
      <w:r w:rsidRPr="001327B0">
        <w:rPr>
          <w:rFonts w:ascii="仿宋_GB2312" w:eastAsia="仿宋_GB2312" w:hAnsi="仿宋_GB2312" w:cs="仿宋_GB2312" w:hint="eastAsia"/>
          <w:b/>
          <w:sz w:val="28"/>
          <w:szCs w:val="28"/>
        </w:rPr>
        <w:t>13)</w:t>
      </w:r>
      <w:r w:rsidRPr="001327B0">
        <w:rPr>
          <w:rFonts w:ascii="仿宋_GB2312" w:eastAsia="仿宋_GB2312" w:hAnsi="Calibri" w:cs="Times New Roman" w:hint="eastAsia"/>
          <w:sz w:val="28"/>
          <w:szCs w:val="24"/>
        </w:rPr>
        <w:t>，全权代表我单位处理有关事宜。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全权代表情况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姓名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 xml:space="preserve">：     </w:t>
      </w: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性别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 xml:space="preserve">：    </w:t>
      </w: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年龄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 xml:space="preserve">：    </w:t>
      </w: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职务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身份证号码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详细通讯地址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电话：传真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邮政编码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：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单位名称（公章）法定代表人（签字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）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Chars="336" w:left="706" w:right="210" w:firstLineChars="1200" w:firstLine="336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年   月  日</w:t>
      </w: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</w:p>
    <w:p w:rsidR="001327B0" w:rsidRPr="001327B0" w:rsidRDefault="001327B0" w:rsidP="001327B0">
      <w:pPr>
        <w:kinsoku w:val="0"/>
        <w:topLinePunct/>
        <w:autoSpaceDE w:val="0"/>
        <w:autoSpaceDN w:val="0"/>
        <w:adjustRightInd w:val="0"/>
        <w:snapToGrid w:val="0"/>
        <w:spacing w:line="540" w:lineRule="exact"/>
        <w:ind w:left="705" w:right="210"/>
        <w:textAlignment w:val="baseline"/>
        <w:rPr>
          <w:rFonts w:ascii="仿宋_GB2312" w:eastAsia="仿宋_GB2312" w:hAnsi="Times New Roman" w:cs="Times New Roman"/>
          <w:kern w:val="0"/>
          <w:sz w:val="28"/>
          <w:szCs w:val="24"/>
          <w:lang w:val="x-none" w:eastAsia="x-none"/>
        </w:rPr>
      </w:pPr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（</w:t>
      </w:r>
      <w:proofErr w:type="spellStart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说明：法定代表人参加报价，不用此委托书</w:t>
      </w:r>
      <w:proofErr w:type="spellEnd"/>
      <w:r w:rsidRPr="001327B0">
        <w:rPr>
          <w:rFonts w:ascii="仿宋_GB2312" w:eastAsia="仿宋_GB2312" w:hAnsi="Times New Roman" w:cs="Times New Roman" w:hint="eastAsia"/>
          <w:kern w:val="0"/>
          <w:sz w:val="28"/>
          <w:szCs w:val="24"/>
          <w:lang w:val="x-none" w:eastAsia="x-none"/>
        </w:rPr>
        <w:t>）</w:t>
      </w:r>
    </w:p>
    <w:p w:rsidR="001327B0" w:rsidRPr="001327B0" w:rsidRDefault="001327B0" w:rsidP="001327B0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1327B0" w:rsidRPr="001327B0" w:rsidRDefault="001327B0" w:rsidP="001327B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1327B0" w:rsidRPr="001327B0" w:rsidRDefault="001327B0" w:rsidP="001327B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1327B0" w:rsidRPr="001327B0" w:rsidRDefault="001327B0" w:rsidP="001327B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1327B0" w:rsidRPr="001327B0" w:rsidRDefault="001327B0" w:rsidP="001327B0">
      <w:pPr>
        <w:tabs>
          <w:tab w:val="left" w:pos="5325"/>
        </w:tabs>
        <w:spacing w:line="560" w:lineRule="exact"/>
        <w:rPr>
          <w:rFonts w:ascii="仿宋_GB2312" w:eastAsia="仿宋_GB2312" w:hAnsi="宋体" w:cs="Times New Roman" w:hint="eastAsia"/>
          <w:sz w:val="28"/>
          <w:szCs w:val="28"/>
        </w:rPr>
      </w:pPr>
    </w:p>
    <w:p w:rsidR="00FC42F4" w:rsidRPr="001327B0" w:rsidRDefault="00FC42F4">
      <w:bookmarkStart w:id="3" w:name="_GoBack"/>
      <w:bookmarkEnd w:id="3"/>
    </w:p>
    <w:sectPr w:rsidR="00FC42F4" w:rsidRPr="001327B0" w:rsidSect="002E7285">
      <w:footerReference w:type="even" r:id="rId7"/>
      <w:pgSz w:w="11906" w:h="16838" w:code="9"/>
      <w:pgMar w:top="623" w:right="1304" w:bottom="93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9C" w:rsidRDefault="009D499C" w:rsidP="001327B0">
      <w:r>
        <w:separator/>
      </w:r>
    </w:p>
  </w:endnote>
  <w:endnote w:type="continuationSeparator" w:id="0">
    <w:p w:rsidR="009D499C" w:rsidRDefault="009D499C" w:rsidP="0013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AC" w:rsidRDefault="009D499C" w:rsidP="009103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2AC" w:rsidRDefault="009D49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9C" w:rsidRDefault="009D499C" w:rsidP="001327B0">
      <w:r>
        <w:separator/>
      </w:r>
    </w:p>
  </w:footnote>
  <w:footnote w:type="continuationSeparator" w:id="0">
    <w:p w:rsidR="009D499C" w:rsidRDefault="009D499C" w:rsidP="0013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C"/>
    <w:rsid w:val="001327B0"/>
    <w:rsid w:val="009D499C"/>
    <w:rsid w:val="00E146AC"/>
    <w:rsid w:val="00F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7B0"/>
    <w:rPr>
      <w:sz w:val="18"/>
      <w:szCs w:val="18"/>
    </w:rPr>
  </w:style>
  <w:style w:type="character" w:styleId="a5">
    <w:name w:val="page number"/>
    <w:basedOn w:val="a0"/>
    <w:rsid w:val="0013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7B0"/>
    <w:rPr>
      <w:sz w:val="18"/>
      <w:szCs w:val="18"/>
    </w:rPr>
  </w:style>
  <w:style w:type="character" w:styleId="a5">
    <w:name w:val="page number"/>
    <w:basedOn w:val="a0"/>
    <w:rsid w:val="0013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>NTZZ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2017-04-01T07:44:00Z</dcterms:created>
  <dcterms:modified xsi:type="dcterms:W3CDTF">2017-04-01T07:44:00Z</dcterms:modified>
</cp:coreProperties>
</file>